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40A9" w14:textId="56984AE4" w:rsidR="000F2061" w:rsidRPr="00D9477B" w:rsidRDefault="000F2061">
      <w:pPr>
        <w:rPr>
          <w:b/>
          <w:sz w:val="28"/>
          <w:szCs w:val="28"/>
          <w:u w:val="single"/>
        </w:rPr>
      </w:pPr>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5858BE93" w:rsidR="00D9477B" w:rsidRPr="00390989" w:rsidRDefault="00D9477B" w:rsidP="00D9477B">
            <w:pPr>
              <w:autoSpaceDE w:val="0"/>
              <w:autoSpaceDN w:val="0"/>
              <w:adjustRightInd w:val="0"/>
              <w:rPr>
                <w:b/>
                <w:bCs/>
                <w:sz w:val="28"/>
                <w:szCs w:val="28"/>
              </w:rPr>
            </w:pPr>
            <w:r w:rsidRPr="00390989">
              <w:rPr>
                <w:rFonts w:cs="Tahoma-Bold"/>
                <w:b/>
                <w:bCs/>
                <w:color w:val="000000"/>
                <w:sz w:val="28"/>
                <w:szCs w:val="28"/>
              </w:rPr>
              <w:t>Project Title:</w:t>
            </w:r>
            <w:r w:rsidRPr="00390989">
              <w:rPr>
                <w:b/>
                <w:bCs/>
                <w:sz w:val="28"/>
                <w:szCs w:val="28"/>
              </w:rPr>
              <w:t xml:space="preserve"> </w:t>
            </w:r>
          </w:p>
          <w:p w14:paraId="2C7D256C" w14:textId="2E54DD13" w:rsidR="0023075A" w:rsidRPr="0023075A" w:rsidRDefault="0023075A" w:rsidP="0023075A">
            <w:pPr>
              <w:jc w:val="center"/>
              <w:rPr>
                <w:rFonts w:cstheme="minorHAnsi"/>
                <w:b/>
                <w:bCs/>
                <w:sz w:val="24"/>
                <w:szCs w:val="24"/>
              </w:rPr>
            </w:pPr>
            <w:r w:rsidRPr="0023075A">
              <w:rPr>
                <w:rFonts w:cs="Tahoma-Bold"/>
                <w:b/>
                <w:bCs/>
                <w:color w:val="000000"/>
                <w:sz w:val="24"/>
                <w:szCs w:val="24"/>
              </w:rPr>
              <w:t>INSPIRE Project (</w:t>
            </w:r>
            <w:r w:rsidRPr="0023075A">
              <w:rPr>
                <w:rFonts w:cstheme="minorHAnsi"/>
                <w:b/>
                <w:bCs/>
                <w:sz w:val="24"/>
                <w:szCs w:val="24"/>
              </w:rPr>
              <w:t xml:space="preserve">Interpreting spatial heterogeneity in relation to the environment) </w:t>
            </w:r>
          </w:p>
          <w:p w14:paraId="3E0BB7B8" w14:textId="58117D85" w:rsidR="00D9477B" w:rsidRPr="00390989" w:rsidRDefault="00D9477B" w:rsidP="00D9477B">
            <w:pPr>
              <w:autoSpaceDE w:val="0"/>
              <w:autoSpaceDN w:val="0"/>
              <w:adjustRightInd w:val="0"/>
              <w:rPr>
                <w:rFonts w:cs="Tahoma-Bold"/>
                <w:b/>
                <w:bCs/>
                <w:color w:val="000000"/>
                <w:sz w:val="28"/>
                <w:szCs w:val="28"/>
              </w:rPr>
            </w:pPr>
          </w:p>
        </w:tc>
      </w:tr>
      <w:tr w:rsidR="00D9477B" w:rsidRPr="00F27D91" w14:paraId="645A6AAA" w14:textId="77777777" w:rsidTr="00D9477B">
        <w:tc>
          <w:tcPr>
            <w:tcW w:w="4077" w:type="dxa"/>
          </w:tcPr>
          <w:p w14:paraId="5BF2FB5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13A1F1A9" w14:textId="77777777" w:rsidR="00D9477B" w:rsidRDefault="00D9477B" w:rsidP="00D9477B">
            <w:pPr>
              <w:autoSpaceDE w:val="0"/>
              <w:autoSpaceDN w:val="0"/>
              <w:adjustRightInd w:val="0"/>
              <w:rPr>
                <w:rFonts w:cs="Tahoma-Bold"/>
                <w:b/>
                <w:bCs/>
                <w:color w:val="000000"/>
                <w:sz w:val="28"/>
                <w:szCs w:val="28"/>
              </w:rPr>
            </w:pPr>
          </w:p>
          <w:p w14:paraId="46C08FD3" w14:textId="2C612521" w:rsidR="00D9477B" w:rsidRPr="00E9048E" w:rsidRDefault="0023075A" w:rsidP="00D9477B">
            <w:pPr>
              <w:autoSpaceDE w:val="0"/>
              <w:autoSpaceDN w:val="0"/>
              <w:adjustRightInd w:val="0"/>
              <w:rPr>
                <w:rFonts w:cs="Tahoma-Bold"/>
                <w:b/>
                <w:bCs/>
                <w:color w:val="000000"/>
                <w:sz w:val="28"/>
                <w:szCs w:val="28"/>
              </w:rPr>
            </w:pPr>
            <w:r>
              <w:rPr>
                <w:rFonts w:cs="Tahoma-Bold"/>
                <w:b/>
                <w:bCs/>
                <w:color w:val="000000"/>
                <w:sz w:val="28"/>
                <w:szCs w:val="28"/>
              </w:rPr>
              <w:t>Project funded by TMAF  (No BBRO funding)</w:t>
            </w: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77777777" w:rsidR="00D9477B" w:rsidRDefault="00D9477B" w:rsidP="00D9477B">
            <w:pPr>
              <w:autoSpaceDE w:val="0"/>
              <w:autoSpaceDN w:val="0"/>
              <w:adjustRightInd w:val="0"/>
              <w:rPr>
                <w:rFonts w:cs="Tahoma-Bold"/>
                <w:b/>
                <w:bCs/>
                <w:color w:val="000000"/>
                <w:sz w:val="28"/>
                <w:szCs w:val="28"/>
              </w:rPr>
            </w:pPr>
          </w:p>
          <w:p w14:paraId="4C7E52FB" w14:textId="3A1B6969" w:rsidR="00D9477B" w:rsidRPr="00E9048E" w:rsidRDefault="0023075A" w:rsidP="00D9477B">
            <w:pPr>
              <w:autoSpaceDE w:val="0"/>
              <w:autoSpaceDN w:val="0"/>
              <w:adjustRightInd w:val="0"/>
              <w:rPr>
                <w:rFonts w:cs="Tahoma-Bold"/>
                <w:b/>
                <w:bCs/>
                <w:color w:val="000000"/>
                <w:sz w:val="28"/>
                <w:szCs w:val="28"/>
              </w:rPr>
            </w:pPr>
            <w:r>
              <w:rPr>
                <w:rFonts w:cs="Tahoma-Bold"/>
                <w:b/>
                <w:bCs/>
                <w:color w:val="000000"/>
                <w:sz w:val="28"/>
                <w:szCs w:val="28"/>
              </w:rPr>
              <w:t>Dr Simon Bowen</w:t>
            </w:r>
          </w:p>
        </w:tc>
      </w:tr>
      <w:tr w:rsidR="00D9477B" w:rsidRPr="00F27D91" w14:paraId="3D1C2153" w14:textId="77777777" w:rsidTr="00D9477B">
        <w:tc>
          <w:tcPr>
            <w:tcW w:w="9747" w:type="dxa"/>
            <w:gridSpan w:val="2"/>
          </w:tcPr>
          <w:p w14:paraId="79CDF476" w14:textId="544FF60A"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Interim r</w:t>
            </w:r>
            <w:r w:rsidRPr="00E9048E">
              <w:rPr>
                <w:rFonts w:cs="Tahoma-Bold"/>
                <w:b/>
                <w:bCs/>
                <w:color w:val="000000"/>
                <w:sz w:val="28"/>
                <w:szCs w:val="28"/>
              </w:rPr>
              <w:t xml:space="preserve">eport / </w:t>
            </w:r>
            <w:r>
              <w:rPr>
                <w:rFonts w:cs="Tahoma-Bold"/>
                <w:b/>
                <w:bCs/>
                <w:color w:val="000000"/>
                <w:sz w:val="28"/>
                <w:szCs w:val="28"/>
              </w:rPr>
              <w:t>Final r</w:t>
            </w:r>
            <w:r w:rsidRPr="007F6E2C">
              <w:rPr>
                <w:rFonts w:cs="Tahoma-Bold"/>
                <w:b/>
                <w:bCs/>
                <w:color w:val="000000"/>
                <w:sz w:val="28"/>
                <w:szCs w:val="28"/>
              </w:rPr>
              <w:t xml:space="preserve">eport       </w:t>
            </w:r>
            <w:r w:rsidRPr="00E9048E">
              <w:rPr>
                <w:rFonts w:cs="Tahoma-Bold"/>
                <w:bCs/>
                <w:color w:val="000000"/>
                <w:sz w:val="28"/>
                <w:szCs w:val="28"/>
              </w:rPr>
              <w:t>(delete as appropriate)</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13C2EC57" w14:textId="77777777" w:rsidR="00D9477B" w:rsidRDefault="00D9477B" w:rsidP="00D9477B">
            <w:pPr>
              <w:autoSpaceDE w:val="0"/>
              <w:autoSpaceDN w:val="0"/>
              <w:adjustRightInd w:val="0"/>
              <w:rPr>
                <w:rFonts w:cs="Tahoma-Bold"/>
                <w:b/>
                <w:bCs/>
                <w:color w:val="000000"/>
                <w:sz w:val="28"/>
                <w:szCs w:val="28"/>
              </w:rPr>
            </w:pPr>
          </w:p>
          <w:p w14:paraId="37F1739D" w14:textId="77DEAC95" w:rsidR="00D9477B" w:rsidRPr="00E9048E" w:rsidRDefault="0023075A" w:rsidP="00D9477B">
            <w:pPr>
              <w:autoSpaceDE w:val="0"/>
              <w:autoSpaceDN w:val="0"/>
              <w:adjustRightInd w:val="0"/>
              <w:rPr>
                <w:rFonts w:cs="Tahoma-Bold"/>
                <w:b/>
                <w:bCs/>
                <w:color w:val="000000"/>
                <w:sz w:val="28"/>
                <w:szCs w:val="28"/>
              </w:rPr>
            </w:pPr>
            <w:r>
              <w:rPr>
                <w:rFonts w:cs="Tahoma-Bold"/>
                <w:b/>
                <w:bCs/>
                <w:color w:val="000000"/>
                <w:sz w:val="28"/>
                <w:szCs w:val="28"/>
              </w:rPr>
              <w:t>Dr Simon Bowen</w:t>
            </w: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77777777" w:rsidR="00D9477B" w:rsidRDefault="00D9477B" w:rsidP="00D9477B">
            <w:pPr>
              <w:autoSpaceDE w:val="0"/>
              <w:autoSpaceDN w:val="0"/>
              <w:adjustRightInd w:val="0"/>
              <w:rPr>
                <w:rFonts w:cs="Tahoma-Bold"/>
                <w:b/>
                <w:bCs/>
                <w:color w:val="000000"/>
                <w:sz w:val="28"/>
                <w:szCs w:val="28"/>
              </w:rPr>
            </w:pPr>
          </w:p>
          <w:p w14:paraId="5FCCDFC3" w14:textId="39F3A8FA" w:rsidR="00D9477B" w:rsidRPr="00E9048E" w:rsidRDefault="0023075A" w:rsidP="00D9477B">
            <w:pPr>
              <w:autoSpaceDE w:val="0"/>
              <w:autoSpaceDN w:val="0"/>
              <w:adjustRightInd w:val="0"/>
              <w:rPr>
                <w:rFonts w:cs="Tahoma-Bold"/>
                <w:b/>
                <w:bCs/>
                <w:color w:val="000000"/>
                <w:sz w:val="28"/>
                <w:szCs w:val="28"/>
              </w:rPr>
            </w:pPr>
            <w:r>
              <w:rPr>
                <w:rFonts w:cs="Tahoma-Bold"/>
                <w:b/>
                <w:bCs/>
                <w:color w:val="000000"/>
                <w:sz w:val="28"/>
                <w:szCs w:val="28"/>
              </w:rPr>
              <w:t>N/A</w:t>
            </w: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55D5A838" w14:textId="77777777" w:rsidR="00D9477B" w:rsidRPr="00E9048E" w:rsidRDefault="00D9477B" w:rsidP="00A01C49">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1/1/16 - 31/12/16)</w:t>
            </w:r>
          </w:p>
        </w:tc>
        <w:tc>
          <w:tcPr>
            <w:tcW w:w="5670" w:type="dxa"/>
          </w:tcPr>
          <w:p w14:paraId="5D0DBC07" w14:textId="1C29DED5" w:rsidR="00D9477B" w:rsidRPr="00E9048E" w:rsidRDefault="0023075A" w:rsidP="00D9477B">
            <w:pPr>
              <w:autoSpaceDE w:val="0"/>
              <w:autoSpaceDN w:val="0"/>
              <w:adjustRightInd w:val="0"/>
              <w:rPr>
                <w:rFonts w:cs="Tahoma-Bold"/>
                <w:b/>
                <w:bCs/>
                <w:color w:val="000000"/>
                <w:sz w:val="28"/>
                <w:szCs w:val="28"/>
              </w:rPr>
            </w:pPr>
            <w:r>
              <w:rPr>
                <w:rFonts w:cs="Tahoma-Bold"/>
                <w:b/>
                <w:bCs/>
                <w:color w:val="000000"/>
                <w:sz w:val="28"/>
                <w:szCs w:val="28"/>
              </w:rPr>
              <w:t>2018-20</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1947665B" w14:textId="1DE0C590" w:rsidR="00D9477B" w:rsidRPr="00E9048E" w:rsidRDefault="0023075A" w:rsidP="00A01C49">
            <w:pPr>
              <w:autoSpaceDE w:val="0"/>
              <w:autoSpaceDN w:val="0"/>
              <w:adjustRightInd w:val="0"/>
              <w:rPr>
                <w:rFonts w:cs="Tahoma-Bold"/>
                <w:b/>
                <w:bCs/>
                <w:color w:val="000000"/>
                <w:sz w:val="28"/>
                <w:szCs w:val="28"/>
              </w:rPr>
            </w:pPr>
            <w:proofErr w:type="gramStart"/>
            <w:r>
              <w:rPr>
                <w:rFonts w:cs="Tahoma-Bold"/>
                <w:b/>
                <w:bCs/>
                <w:color w:val="000000"/>
                <w:sz w:val="28"/>
                <w:szCs w:val="28"/>
              </w:rPr>
              <w:t>2/5 year</w:t>
            </w:r>
            <w:proofErr w:type="gramEnd"/>
            <w:r>
              <w:rPr>
                <w:rFonts w:cs="Tahoma-Bold"/>
                <w:b/>
                <w:bCs/>
                <w:color w:val="000000"/>
                <w:sz w:val="28"/>
                <w:szCs w:val="28"/>
              </w:rPr>
              <w:t xml:space="preserve"> rotational project</w:t>
            </w: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proofErr w:type="gramStart"/>
            <w:r w:rsidR="00593D16">
              <w:rPr>
                <w:rFonts w:cs="Tahoma-Bold"/>
                <w:bCs/>
                <w:color w:val="000000"/>
                <w:sz w:val="28"/>
                <w:szCs w:val="28"/>
              </w:rPr>
              <w:t>Assessors</w:t>
            </w:r>
            <w:proofErr w:type="gramEnd"/>
            <w:r w:rsidR="00593D16">
              <w:rPr>
                <w:rFonts w:cs="Tahoma-Bold"/>
                <w:bCs/>
                <w:color w:val="000000"/>
                <w:sz w:val="28"/>
                <w:szCs w:val="28"/>
              </w:rPr>
              <w:t xml:space="preserve">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4803"/>
        <w:gridCol w:w="4804"/>
      </w:tblGrid>
      <w:tr w:rsidR="00C5663C" w14:paraId="19222696" w14:textId="77777777" w:rsidTr="00CE4D6F">
        <w:tc>
          <w:tcPr>
            <w:tcW w:w="9607" w:type="dxa"/>
            <w:gridSpan w:val="2"/>
            <w:shd w:val="clear" w:color="auto" w:fill="B6DDE8" w:themeFill="accent5" w:themeFillTint="66"/>
          </w:tcPr>
          <w:p w14:paraId="68E7A141" w14:textId="065B3EC5" w:rsidR="00C5663C" w:rsidRDefault="00C5663C" w:rsidP="00C5663C">
            <w:pPr>
              <w:rPr>
                <w:b/>
                <w:sz w:val="24"/>
                <w:szCs w:val="24"/>
              </w:rPr>
            </w:pPr>
            <w:r w:rsidRPr="007B4688">
              <w:rPr>
                <w:b/>
                <w:sz w:val="24"/>
                <w:szCs w:val="24"/>
              </w:rPr>
              <w:lastRenderedPageBreak/>
              <w:t>Project summary</w:t>
            </w:r>
            <w:r w:rsidR="00351AE3">
              <w:rPr>
                <w:b/>
                <w:sz w:val="24"/>
                <w:szCs w:val="24"/>
              </w:rPr>
              <w:t xml:space="preserve"> for BBRO Publication</w:t>
            </w:r>
            <w:r w:rsidR="00CE4D6F">
              <w:rPr>
                <w:b/>
                <w:sz w:val="24"/>
                <w:szCs w:val="24"/>
              </w:rPr>
              <w:t xml:space="preserve"> (no more than 300 words)</w:t>
            </w:r>
          </w:p>
        </w:tc>
      </w:tr>
      <w:tr w:rsidR="00C5663C" w14:paraId="35B4AA0D" w14:textId="77777777" w:rsidTr="009F4D9B">
        <w:tc>
          <w:tcPr>
            <w:tcW w:w="9607" w:type="dxa"/>
            <w:gridSpan w:val="2"/>
          </w:tcPr>
          <w:p w14:paraId="72B5DE28" w14:textId="1546F64F" w:rsidR="007C3131" w:rsidRPr="007C3131" w:rsidRDefault="000F447F" w:rsidP="007C3131">
            <w:pPr>
              <w:spacing w:before="240"/>
              <w:rPr>
                <w:rFonts w:cstheme="minorHAnsi"/>
                <w:sz w:val="20"/>
                <w:szCs w:val="20"/>
              </w:rPr>
            </w:pPr>
            <w:r w:rsidRPr="007C3131">
              <w:rPr>
                <w:sz w:val="20"/>
                <w:szCs w:val="20"/>
              </w:rPr>
              <w:t>The intra-field variation in sugar beet crop development and yield was measured and correlation</w:t>
            </w:r>
            <w:r w:rsidR="007C3131">
              <w:rPr>
                <w:sz w:val="20"/>
                <w:szCs w:val="20"/>
              </w:rPr>
              <w:t>s</w:t>
            </w:r>
            <w:r w:rsidRPr="007C3131">
              <w:rPr>
                <w:sz w:val="20"/>
                <w:szCs w:val="20"/>
              </w:rPr>
              <w:t xml:space="preserve"> with a suite of soil properties was examined</w:t>
            </w:r>
            <w:r w:rsidR="007C3131" w:rsidRPr="007C3131">
              <w:rPr>
                <w:sz w:val="20"/>
                <w:szCs w:val="20"/>
              </w:rPr>
              <w:t>.</w:t>
            </w:r>
            <w:r w:rsidR="007C3131" w:rsidRPr="007C3131">
              <w:rPr>
                <w:rFonts w:cstheme="minorHAnsi"/>
                <w:sz w:val="20"/>
                <w:szCs w:val="20"/>
              </w:rPr>
              <w:t xml:space="preserve"> The potential basis for precision management of soils to improve lower yielding areas of fields is discussed</w:t>
            </w:r>
            <w:r w:rsidR="00C52A11">
              <w:rPr>
                <w:rFonts w:cstheme="minorHAnsi"/>
                <w:sz w:val="20"/>
                <w:szCs w:val="20"/>
              </w:rPr>
              <w:t>.</w:t>
            </w:r>
          </w:p>
          <w:p w14:paraId="710F9EE9" w14:textId="77777777" w:rsidR="007C3131" w:rsidRPr="007C3131" w:rsidRDefault="007C3131" w:rsidP="000F447F">
            <w:pPr>
              <w:rPr>
                <w:sz w:val="20"/>
                <w:szCs w:val="20"/>
              </w:rPr>
            </w:pPr>
          </w:p>
          <w:p w14:paraId="5B07C5B7" w14:textId="6F24C7BD" w:rsidR="000F447F" w:rsidRDefault="000F447F" w:rsidP="000F447F">
            <w:pPr>
              <w:rPr>
                <w:sz w:val="20"/>
                <w:szCs w:val="20"/>
              </w:rPr>
            </w:pPr>
            <w:r w:rsidRPr="000F447F">
              <w:rPr>
                <w:sz w:val="20"/>
                <w:szCs w:val="20"/>
              </w:rPr>
              <w:t xml:space="preserve">Analysis of sugar beet </w:t>
            </w:r>
            <w:r>
              <w:rPr>
                <w:sz w:val="20"/>
                <w:szCs w:val="20"/>
              </w:rPr>
              <w:t xml:space="preserve">crop development and </w:t>
            </w:r>
            <w:r w:rsidRPr="000F447F">
              <w:rPr>
                <w:sz w:val="20"/>
                <w:szCs w:val="20"/>
              </w:rPr>
              <w:t>yield in relationship to the suite of measured soil properties has indicated the following:</w:t>
            </w:r>
          </w:p>
          <w:p w14:paraId="192A40DD" w14:textId="77777777" w:rsidR="000F447F" w:rsidRPr="000F447F" w:rsidRDefault="000F447F" w:rsidP="000F447F">
            <w:pPr>
              <w:rPr>
                <w:rFonts w:asciiTheme="majorHAnsi" w:hAnsiTheme="majorHAnsi" w:cstheme="majorHAnsi"/>
                <w:sz w:val="20"/>
                <w:szCs w:val="20"/>
              </w:rPr>
            </w:pPr>
          </w:p>
          <w:p w14:paraId="3E1A7DEE" w14:textId="660D3F96" w:rsidR="0023075A" w:rsidRPr="005C17F2" w:rsidRDefault="0023075A" w:rsidP="0023075A">
            <w:pPr>
              <w:pStyle w:val="ListParagraph"/>
              <w:numPr>
                <w:ilvl w:val="0"/>
                <w:numId w:val="21"/>
              </w:numPr>
              <w:rPr>
                <w:rFonts w:asciiTheme="majorHAnsi" w:hAnsiTheme="majorHAnsi" w:cstheme="majorHAnsi"/>
                <w:sz w:val="20"/>
                <w:szCs w:val="20"/>
              </w:rPr>
            </w:pPr>
            <w:r w:rsidRPr="005C17F2">
              <w:rPr>
                <w:sz w:val="20"/>
                <w:szCs w:val="20"/>
              </w:rPr>
              <w:t>The average difference between the highest and the lowest measured sugar beet yields in all four fields were 41.3t/ha</w:t>
            </w:r>
            <w:r>
              <w:rPr>
                <w:sz w:val="20"/>
                <w:szCs w:val="20"/>
              </w:rPr>
              <w:t>. T</w:t>
            </w:r>
            <w:r w:rsidRPr="005C17F2">
              <w:rPr>
                <w:sz w:val="20"/>
                <w:szCs w:val="20"/>
              </w:rPr>
              <w:t>his represented a within field yield variance +/- 40%.</w:t>
            </w:r>
          </w:p>
          <w:p w14:paraId="195DD8FF" w14:textId="77777777" w:rsidR="0023075A" w:rsidRPr="005C17F2" w:rsidRDefault="0023075A" w:rsidP="0023075A">
            <w:pPr>
              <w:pStyle w:val="ListParagraph"/>
              <w:rPr>
                <w:rFonts w:asciiTheme="majorHAnsi" w:hAnsiTheme="majorHAnsi" w:cstheme="majorHAnsi"/>
                <w:sz w:val="20"/>
                <w:szCs w:val="20"/>
              </w:rPr>
            </w:pPr>
          </w:p>
          <w:p w14:paraId="603F231E" w14:textId="77777777" w:rsidR="007C3131" w:rsidRPr="007C3131" w:rsidRDefault="0023075A" w:rsidP="007C3131">
            <w:pPr>
              <w:pStyle w:val="ListParagraph"/>
              <w:numPr>
                <w:ilvl w:val="0"/>
                <w:numId w:val="21"/>
              </w:numPr>
              <w:spacing w:before="240"/>
              <w:rPr>
                <w:b/>
                <w:sz w:val="24"/>
                <w:szCs w:val="24"/>
              </w:rPr>
            </w:pPr>
            <w:r w:rsidRPr="001C36FF">
              <w:rPr>
                <w:rFonts w:cstheme="minorHAnsi"/>
                <w:sz w:val="20"/>
                <w:szCs w:val="20"/>
              </w:rPr>
              <w:t xml:space="preserve">Within-field yield was positively correlated with plant population and soil properties including soil organic matter content, microbial activity, and soil water content (June measurements). This indicates that the soil moisture properties and biological activity of the soil are key driver of yield variation within fields. </w:t>
            </w:r>
            <w:r w:rsidR="007C3131" w:rsidRPr="007C3131">
              <w:rPr>
                <w:rFonts w:cstheme="minorHAnsi"/>
                <w:sz w:val="20"/>
                <w:szCs w:val="20"/>
              </w:rPr>
              <w:t xml:space="preserve">Whilst the relationship between soil type, soil moisture and plant establishment </w:t>
            </w:r>
            <w:proofErr w:type="gramStart"/>
            <w:r w:rsidR="007C3131" w:rsidRPr="007C3131">
              <w:rPr>
                <w:rFonts w:cstheme="minorHAnsi"/>
                <w:sz w:val="20"/>
                <w:szCs w:val="20"/>
              </w:rPr>
              <w:t>is</w:t>
            </w:r>
            <w:proofErr w:type="gramEnd"/>
            <w:r w:rsidR="007C3131" w:rsidRPr="007C3131">
              <w:rPr>
                <w:rFonts w:cstheme="minorHAnsi"/>
                <w:sz w:val="20"/>
                <w:szCs w:val="20"/>
              </w:rPr>
              <w:t xml:space="preserve"> expected, the relationship with biological properties is novel and much less well understood. </w:t>
            </w:r>
          </w:p>
          <w:p w14:paraId="4CC85331" w14:textId="77777777" w:rsidR="000F447F" w:rsidRPr="007C3131" w:rsidRDefault="000F447F" w:rsidP="007C3131">
            <w:pPr>
              <w:pStyle w:val="ListParagraph"/>
              <w:spacing w:before="240"/>
              <w:rPr>
                <w:rFonts w:cstheme="minorHAnsi"/>
                <w:sz w:val="20"/>
                <w:szCs w:val="20"/>
              </w:rPr>
            </w:pPr>
          </w:p>
          <w:p w14:paraId="4647D522" w14:textId="77777777" w:rsidR="000F447F" w:rsidRPr="001C36FF" w:rsidRDefault="000F447F" w:rsidP="000F447F">
            <w:pPr>
              <w:pStyle w:val="ListParagraph"/>
              <w:spacing w:before="240"/>
              <w:rPr>
                <w:rFonts w:cstheme="minorHAnsi"/>
                <w:sz w:val="20"/>
                <w:szCs w:val="20"/>
              </w:rPr>
            </w:pPr>
          </w:p>
          <w:p w14:paraId="04C7AC03" w14:textId="30201B62" w:rsidR="000F447F" w:rsidRDefault="0023075A" w:rsidP="00C44BF3">
            <w:pPr>
              <w:pStyle w:val="ListParagraph"/>
              <w:numPr>
                <w:ilvl w:val="0"/>
                <w:numId w:val="21"/>
              </w:numPr>
              <w:spacing w:before="240"/>
              <w:rPr>
                <w:rFonts w:cstheme="minorHAnsi"/>
                <w:sz w:val="20"/>
                <w:szCs w:val="20"/>
              </w:rPr>
            </w:pPr>
            <w:r w:rsidRPr="001C36FF">
              <w:rPr>
                <w:rFonts w:cstheme="minorHAnsi"/>
                <w:sz w:val="20"/>
                <w:szCs w:val="20"/>
              </w:rPr>
              <w:t>There were negative correlations with clay content, phosphorous (low) pH (low) and higher weed density.</w:t>
            </w:r>
            <w:r w:rsidR="007C3131">
              <w:rPr>
                <w:rFonts w:cstheme="minorHAnsi"/>
                <w:sz w:val="20"/>
                <w:szCs w:val="20"/>
              </w:rPr>
              <w:t xml:space="preserve"> C</w:t>
            </w:r>
            <w:r w:rsidR="007C3131" w:rsidRPr="005C17F2">
              <w:rPr>
                <w:rFonts w:cstheme="minorHAnsi"/>
                <w:sz w:val="20"/>
                <w:szCs w:val="20"/>
              </w:rPr>
              <w:t>lay content will influence seedbed soil particle size and moisture properties and therefore germination and establishment</w:t>
            </w:r>
            <w:r w:rsidR="007C3131">
              <w:rPr>
                <w:rFonts w:cstheme="minorHAnsi"/>
                <w:sz w:val="20"/>
                <w:szCs w:val="20"/>
              </w:rPr>
              <w:t xml:space="preserve">. Seedbed quality is key to achieving good plant populations. Low pH and </w:t>
            </w:r>
            <w:r w:rsidR="000C630A">
              <w:rPr>
                <w:rFonts w:cstheme="minorHAnsi"/>
                <w:sz w:val="20"/>
                <w:szCs w:val="20"/>
              </w:rPr>
              <w:t xml:space="preserve">soil </w:t>
            </w:r>
            <w:r w:rsidR="007C3131">
              <w:rPr>
                <w:rFonts w:cstheme="minorHAnsi"/>
                <w:sz w:val="20"/>
                <w:szCs w:val="20"/>
              </w:rPr>
              <w:t>phosphorus levels has also been linked to poor plant establishment</w:t>
            </w:r>
            <w:r w:rsidR="000C630A">
              <w:rPr>
                <w:rFonts w:cstheme="minorHAnsi"/>
                <w:sz w:val="20"/>
                <w:szCs w:val="20"/>
              </w:rPr>
              <w:t>.</w:t>
            </w:r>
          </w:p>
          <w:p w14:paraId="24590891" w14:textId="75CE4205" w:rsidR="0023075A" w:rsidRPr="001C36FF" w:rsidRDefault="0023075A" w:rsidP="000F447F">
            <w:pPr>
              <w:pStyle w:val="ListParagraph"/>
              <w:spacing w:before="240"/>
              <w:rPr>
                <w:rFonts w:cstheme="minorHAnsi"/>
                <w:sz w:val="20"/>
                <w:szCs w:val="20"/>
              </w:rPr>
            </w:pPr>
            <w:r w:rsidRPr="001C36FF">
              <w:rPr>
                <w:rFonts w:cstheme="minorHAnsi"/>
                <w:sz w:val="20"/>
                <w:szCs w:val="20"/>
              </w:rPr>
              <w:t xml:space="preserve"> </w:t>
            </w:r>
          </w:p>
          <w:p w14:paraId="50D75AE8" w14:textId="336FF82F" w:rsidR="0023075A" w:rsidRDefault="0023075A" w:rsidP="006A00F6">
            <w:pPr>
              <w:pStyle w:val="ListParagraph"/>
              <w:numPr>
                <w:ilvl w:val="0"/>
                <w:numId w:val="21"/>
              </w:numPr>
              <w:rPr>
                <w:rFonts w:cstheme="minorHAnsi"/>
                <w:sz w:val="20"/>
                <w:szCs w:val="20"/>
              </w:rPr>
            </w:pPr>
            <w:r w:rsidRPr="001C36FF">
              <w:rPr>
                <w:rFonts w:cstheme="minorHAnsi"/>
                <w:sz w:val="20"/>
                <w:szCs w:val="20"/>
              </w:rPr>
              <w:t xml:space="preserve">The </w:t>
            </w:r>
            <w:proofErr w:type="spellStart"/>
            <w:r w:rsidRPr="001C36FF">
              <w:rPr>
                <w:rFonts w:cstheme="minorHAnsi"/>
                <w:sz w:val="20"/>
                <w:szCs w:val="20"/>
              </w:rPr>
              <w:t>Solvita</w:t>
            </w:r>
            <w:proofErr w:type="spellEnd"/>
            <w:r w:rsidRPr="001C36FF">
              <w:rPr>
                <w:rFonts w:cstheme="minorHAnsi"/>
                <w:sz w:val="20"/>
                <w:szCs w:val="20"/>
              </w:rPr>
              <w:t xml:space="preserve"> test provides a measure of C0</w:t>
            </w:r>
            <w:r w:rsidRPr="001C36FF">
              <w:rPr>
                <w:rFonts w:cstheme="minorHAnsi"/>
                <w:sz w:val="20"/>
                <w:szCs w:val="20"/>
                <w:vertAlign w:val="subscript"/>
              </w:rPr>
              <w:t xml:space="preserve">2  </w:t>
            </w:r>
            <w:r w:rsidRPr="001C36FF">
              <w:rPr>
                <w:rFonts w:cstheme="minorHAnsi"/>
                <w:sz w:val="20"/>
                <w:szCs w:val="20"/>
              </w:rPr>
              <w:t xml:space="preserve">released by soil microbial activity and therefore soil biological function. Applying this at the intra field level is a novel approach. </w:t>
            </w:r>
            <w:proofErr w:type="spellStart"/>
            <w:r w:rsidRPr="001C36FF">
              <w:rPr>
                <w:rFonts w:cstheme="minorHAnsi"/>
                <w:sz w:val="20"/>
                <w:szCs w:val="20"/>
              </w:rPr>
              <w:t>Solvita</w:t>
            </w:r>
            <w:proofErr w:type="spellEnd"/>
            <w:r w:rsidRPr="001C36FF">
              <w:rPr>
                <w:rFonts w:cstheme="minorHAnsi"/>
                <w:sz w:val="20"/>
                <w:szCs w:val="20"/>
              </w:rPr>
              <w:t xml:space="preserve"> results were found to be correlated with higher yields both within fields and between fields. </w:t>
            </w:r>
          </w:p>
          <w:p w14:paraId="6990DF2A" w14:textId="77777777" w:rsidR="000F447F" w:rsidRPr="001C36FF" w:rsidRDefault="000F447F" w:rsidP="000F447F">
            <w:pPr>
              <w:pStyle w:val="ListParagraph"/>
              <w:rPr>
                <w:rFonts w:cstheme="minorHAnsi"/>
                <w:sz w:val="20"/>
                <w:szCs w:val="20"/>
              </w:rPr>
            </w:pPr>
          </w:p>
          <w:p w14:paraId="70C7598F" w14:textId="77777777" w:rsidR="0023075A" w:rsidRPr="00335871" w:rsidRDefault="0023075A" w:rsidP="0023075A">
            <w:pPr>
              <w:pStyle w:val="ListParagraph"/>
              <w:numPr>
                <w:ilvl w:val="0"/>
                <w:numId w:val="21"/>
              </w:numPr>
              <w:rPr>
                <w:rFonts w:cstheme="minorHAnsi"/>
                <w:sz w:val="20"/>
                <w:szCs w:val="20"/>
              </w:rPr>
            </w:pPr>
            <w:r w:rsidRPr="00335871">
              <w:rPr>
                <w:rFonts w:cstheme="minorHAnsi"/>
                <w:sz w:val="20"/>
                <w:szCs w:val="20"/>
              </w:rPr>
              <w:t>Benchmarking of VESS assessment and earthworm against other soil health scorecards indicated that values were good. Values were relatively uniform across the sampling points.</w:t>
            </w:r>
          </w:p>
          <w:p w14:paraId="2AC3B6A4" w14:textId="77777777" w:rsidR="0023075A" w:rsidRPr="005C17F2" w:rsidRDefault="0023075A" w:rsidP="0023075A">
            <w:pPr>
              <w:pStyle w:val="ListParagraph"/>
              <w:rPr>
                <w:rFonts w:cstheme="minorHAnsi"/>
                <w:sz w:val="20"/>
                <w:szCs w:val="20"/>
              </w:rPr>
            </w:pPr>
          </w:p>
          <w:p w14:paraId="31427670" w14:textId="77777777" w:rsidR="0023075A" w:rsidRPr="005C17F2" w:rsidRDefault="0023075A" w:rsidP="0023075A">
            <w:pPr>
              <w:pStyle w:val="ListParagraph"/>
              <w:rPr>
                <w:rFonts w:cstheme="minorHAnsi"/>
                <w:sz w:val="20"/>
                <w:szCs w:val="20"/>
              </w:rPr>
            </w:pPr>
          </w:p>
          <w:p w14:paraId="5DC67DC1" w14:textId="77777777" w:rsidR="0023075A" w:rsidRPr="007258DB" w:rsidRDefault="0023075A" w:rsidP="0023075A">
            <w:pPr>
              <w:pStyle w:val="ListParagraph"/>
              <w:numPr>
                <w:ilvl w:val="0"/>
                <w:numId w:val="21"/>
              </w:numPr>
              <w:rPr>
                <w:rFonts w:cstheme="minorHAnsi"/>
                <w:sz w:val="20"/>
                <w:szCs w:val="20"/>
              </w:rPr>
            </w:pPr>
            <w:r w:rsidRPr="007258DB">
              <w:rPr>
                <w:rFonts w:cstheme="minorHAnsi"/>
                <w:sz w:val="20"/>
                <w:szCs w:val="20"/>
              </w:rPr>
              <w:t>A mobile phone app (</w:t>
            </w:r>
            <w:proofErr w:type="spellStart"/>
            <w:r w:rsidRPr="007258DB">
              <w:rPr>
                <w:rFonts w:cstheme="minorHAnsi"/>
                <w:sz w:val="20"/>
                <w:szCs w:val="20"/>
              </w:rPr>
              <w:t>Canopeo</w:t>
            </w:r>
            <w:proofErr w:type="spellEnd"/>
            <w:r w:rsidRPr="007258DB">
              <w:rPr>
                <w:rFonts w:cstheme="minorHAnsi"/>
                <w:sz w:val="20"/>
                <w:szCs w:val="20"/>
              </w:rPr>
              <w:t xml:space="preserve">) and drone-based aerial imagery to generate RGB, NDVI &amp; NRDE values were used to assess variation in canopy development. </w:t>
            </w:r>
            <w:r w:rsidRPr="007258DB">
              <w:rPr>
                <w:sz w:val="20"/>
                <w:szCs w:val="20"/>
              </w:rPr>
              <w:t xml:space="preserve">An analysis of the top fresh weights of plants in mid-November showed considerable variation across fields with a range of 26-57t/ha (fresh weight) Carbon sequestration by the tops and net carbon return to the soil (after losses due to microbial decomposition) </w:t>
            </w:r>
            <w:r>
              <w:rPr>
                <w:sz w:val="20"/>
                <w:szCs w:val="20"/>
              </w:rPr>
              <w:t>is</w:t>
            </w:r>
            <w:r w:rsidRPr="007258DB">
              <w:rPr>
                <w:sz w:val="20"/>
                <w:szCs w:val="20"/>
              </w:rPr>
              <w:t xml:space="preserve"> being evaluated.</w:t>
            </w:r>
          </w:p>
          <w:p w14:paraId="22D33181" w14:textId="77777777" w:rsidR="0023075A" w:rsidRPr="007258DB" w:rsidRDefault="0023075A" w:rsidP="0023075A">
            <w:pPr>
              <w:pStyle w:val="ListParagraph"/>
              <w:rPr>
                <w:rFonts w:cstheme="minorHAnsi"/>
                <w:sz w:val="20"/>
                <w:szCs w:val="20"/>
              </w:rPr>
            </w:pPr>
          </w:p>
          <w:p w14:paraId="6046F23E" w14:textId="77777777" w:rsidR="00C5663C" w:rsidRPr="000F447F" w:rsidRDefault="0023075A" w:rsidP="001C36FF">
            <w:pPr>
              <w:pStyle w:val="ListParagraph"/>
              <w:numPr>
                <w:ilvl w:val="0"/>
                <w:numId w:val="21"/>
              </w:numPr>
              <w:rPr>
                <w:b/>
                <w:sz w:val="24"/>
                <w:szCs w:val="24"/>
              </w:rPr>
            </w:pPr>
            <w:r w:rsidRPr="007258DB">
              <w:rPr>
                <w:rFonts w:cstheme="minorHAnsi"/>
                <w:sz w:val="20"/>
                <w:szCs w:val="20"/>
              </w:rPr>
              <w:t xml:space="preserve">Areas of wilting were not strongly associated with any measured properties and results show that canopy growth was weakly correlated with within field variations in yield. </w:t>
            </w:r>
          </w:p>
          <w:p w14:paraId="1CC82FEF" w14:textId="77777777" w:rsidR="000F447F" w:rsidRPr="000F447F" w:rsidRDefault="000F447F" w:rsidP="000F447F">
            <w:pPr>
              <w:pStyle w:val="ListParagraph"/>
              <w:rPr>
                <w:b/>
                <w:sz w:val="24"/>
                <w:szCs w:val="24"/>
              </w:rPr>
            </w:pPr>
          </w:p>
          <w:p w14:paraId="42724B04" w14:textId="7B1E9BAB" w:rsidR="000F447F" w:rsidRDefault="000F447F" w:rsidP="000F447F">
            <w:pPr>
              <w:pStyle w:val="ListParagraph"/>
              <w:rPr>
                <w:b/>
                <w:sz w:val="24"/>
                <w:szCs w:val="24"/>
              </w:rPr>
            </w:pPr>
          </w:p>
        </w:tc>
      </w:tr>
      <w:tr w:rsidR="00C5663C" w14:paraId="2440ED3E" w14:textId="77777777" w:rsidTr="00CE4D6F">
        <w:tc>
          <w:tcPr>
            <w:tcW w:w="9607" w:type="dxa"/>
            <w:gridSpan w:val="2"/>
            <w:shd w:val="clear" w:color="auto" w:fill="B6DDE8" w:themeFill="accent5" w:themeFillTint="66"/>
          </w:tcPr>
          <w:p w14:paraId="2AE81380" w14:textId="448CB622" w:rsidR="00C5663C" w:rsidRPr="007B4688" w:rsidRDefault="00042101" w:rsidP="00C5663C">
            <w:pPr>
              <w:rPr>
                <w:b/>
                <w:sz w:val="24"/>
                <w:szCs w:val="24"/>
              </w:rPr>
            </w:pPr>
            <w:r>
              <w:rPr>
                <w:b/>
                <w:sz w:val="24"/>
                <w:szCs w:val="24"/>
              </w:rPr>
              <w:t>Short summary of key objectives</w:t>
            </w:r>
          </w:p>
        </w:tc>
      </w:tr>
      <w:tr w:rsidR="00C5663C" w14:paraId="7FCC597D" w14:textId="77777777" w:rsidTr="00C5663C">
        <w:tc>
          <w:tcPr>
            <w:tcW w:w="9607" w:type="dxa"/>
            <w:gridSpan w:val="2"/>
          </w:tcPr>
          <w:p w14:paraId="3F9BCB5A" w14:textId="77777777" w:rsidR="0023075A" w:rsidRPr="005C17F2" w:rsidRDefault="0023075A" w:rsidP="0023075A">
            <w:pPr>
              <w:pStyle w:val="ListParagraph"/>
              <w:numPr>
                <w:ilvl w:val="0"/>
                <w:numId w:val="21"/>
              </w:numPr>
              <w:rPr>
                <w:rFonts w:cstheme="minorHAnsi"/>
                <w:sz w:val="20"/>
                <w:szCs w:val="20"/>
              </w:rPr>
            </w:pPr>
            <w:r w:rsidRPr="005C17F2">
              <w:rPr>
                <w:rFonts w:cstheme="minorHAnsi"/>
                <w:sz w:val="20"/>
                <w:szCs w:val="20"/>
              </w:rPr>
              <w:t>The project is investigating the spatial variability of sugar beet yield within fields and to establish any correlation with key soil properties</w:t>
            </w:r>
            <w:r>
              <w:rPr>
                <w:rFonts w:cstheme="minorHAnsi"/>
                <w:sz w:val="20"/>
                <w:szCs w:val="20"/>
              </w:rPr>
              <w:t>. It is anticipated that this may provide a</w:t>
            </w:r>
            <w:r w:rsidRPr="005C17F2">
              <w:rPr>
                <w:rFonts w:cstheme="minorHAnsi"/>
                <w:sz w:val="20"/>
                <w:szCs w:val="20"/>
              </w:rPr>
              <w:t xml:space="preserve"> potential basis for more precision management of the soil. The study commenced with two sugar beet fields in 2018 and a further two field sugar beet fields were introduced in 2019. The project was planned to initially cover a period of 5 years.</w:t>
            </w:r>
          </w:p>
          <w:p w14:paraId="09D50574" w14:textId="77777777" w:rsidR="00674AB4" w:rsidRDefault="00674AB4" w:rsidP="0015141E">
            <w:pPr>
              <w:rPr>
                <w:iCs/>
                <w:sz w:val="24"/>
                <w:szCs w:val="24"/>
              </w:rPr>
            </w:pPr>
          </w:p>
          <w:p w14:paraId="068534D3" w14:textId="77777777" w:rsidR="0023075A" w:rsidRPr="005C17F2" w:rsidRDefault="0023075A" w:rsidP="0023075A">
            <w:pPr>
              <w:pStyle w:val="ListParagraph"/>
              <w:numPr>
                <w:ilvl w:val="0"/>
                <w:numId w:val="21"/>
              </w:numPr>
              <w:rPr>
                <w:rFonts w:cstheme="minorHAnsi"/>
                <w:sz w:val="20"/>
                <w:szCs w:val="20"/>
              </w:rPr>
            </w:pPr>
            <w:r w:rsidRPr="005C17F2">
              <w:rPr>
                <w:rFonts w:cstheme="minorHAnsi"/>
                <w:sz w:val="20"/>
                <w:szCs w:val="20"/>
              </w:rPr>
              <w:t>Between 8 and 13 geo-referenced sampling points (not including headlands) were established in each field (each representing approximately 0.5 ha block) A suite of 15 soil chemical, structural and biological measurements were made within a 5m radiu</w:t>
            </w:r>
            <w:r>
              <w:rPr>
                <w:rFonts w:cstheme="minorHAnsi"/>
                <w:sz w:val="20"/>
                <w:szCs w:val="20"/>
              </w:rPr>
              <w:t>s</w:t>
            </w:r>
            <w:r w:rsidRPr="005C17F2">
              <w:rPr>
                <w:rFonts w:cstheme="minorHAnsi"/>
                <w:sz w:val="20"/>
                <w:szCs w:val="20"/>
              </w:rPr>
              <w:t xml:space="preserve"> of each sampling point.</w:t>
            </w:r>
          </w:p>
          <w:p w14:paraId="3F482B31" w14:textId="77777777" w:rsidR="0023075A" w:rsidRPr="00D06D84" w:rsidRDefault="0023075A" w:rsidP="0023075A">
            <w:pPr>
              <w:pStyle w:val="ListParagraph"/>
              <w:rPr>
                <w:rFonts w:cstheme="minorHAnsi"/>
              </w:rPr>
            </w:pPr>
          </w:p>
          <w:p w14:paraId="4EADCB89" w14:textId="77777777" w:rsidR="0023075A" w:rsidRPr="005C17F2" w:rsidRDefault="0023075A" w:rsidP="0023075A">
            <w:pPr>
              <w:pStyle w:val="ListParagraph"/>
              <w:numPr>
                <w:ilvl w:val="0"/>
                <w:numId w:val="21"/>
              </w:numPr>
              <w:rPr>
                <w:rFonts w:cstheme="minorHAnsi"/>
                <w:sz w:val="20"/>
                <w:szCs w:val="20"/>
              </w:rPr>
            </w:pPr>
            <w:r w:rsidRPr="005C17F2">
              <w:rPr>
                <w:rFonts w:cstheme="minorHAnsi"/>
                <w:sz w:val="20"/>
                <w:szCs w:val="20"/>
              </w:rPr>
              <w:t xml:space="preserve">Sugar beet crop performance was assessed using a range of methods including aerial imagery and novel soil &amp; crop assessment techniques. Yields were measured by undertaking three replicate test-digs at each sampling point. </w:t>
            </w:r>
          </w:p>
          <w:p w14:paraId="686D740E" w14:textId="77777777" w:rsidR="0015141E" w:rsidRPr="00674AB4" w:rsidRDefault="0015141E" w:rsidP="0015141E">
            <w:pPr>
              <w:rPr>
                <w:iCs/>
                <w:sz w:val="24"/>
                <w:szCs w:val="24"/>
              </w:rPr>
            </w:pPr>
          </w:p>
          <w:p w14:paraId="4E2F1884" w14:textId="77777777" w:rsidR="00C5663C" w:rsidRDefault="00C5663C" w:rsidP="00240362">
            <w:pPr>
              <w:rPr>
                <w:b/>
                <w:sz w:val="24"/>
                <w:szCs w:val="24"/>
              </w:rPr>
            </w:pPr>
          </w:p>
        </w:tc>
      </w:tr>
      <w:tr w:rsidR="00C5663C" w14:paraId="47ED44D9" w14:textId="77777777" w:rsidTr="007C3CF2">
        <w:tc>
          <w:tcPr>
            <w:tcW w:w="4803" w:type="dxa"/>
          </w:tcPr>
          <w:p w14:paraId="2EF8A0BF" w14:textId="40C61D02" w:rsidR="00C5663C" w:rsidRDefault="00C5663C" w:rsidP="00C5663C">
            <w:r>
              <w:lastRenderedPageBreak/>
              <w:t>Insert picture/graph</w:t>
            </w:r>
          </w:p>
          <w:p w14:paraId="5CE722C4" w14:textId="77777777" w:rsidR="00C5663C" w:rsidRDefault="00C5663C" w:rsidP="00240362">
            <w:pPr>
              <w:rPr>
                <w:b/>
                <w:sz w:val="24"/>
                <w:szCs w:val="24"/>
              </w:rPr>
            </w:pPr>
          </w:p>
          <w:p w14:paraId="7E7A0DA3" w14:textId="044C0298" w:rsidR="00CE4D6F" w:rsidRDefault="001C36FF" w:rsidP="00240362">
            <w:pPr>
              <w:rPr>
                <w:noProof/>
              </w:rPr>
            </w:pPr>
            <w:r>
              <w:rPr>
                <w:noProof/>
              </w:rPr>
              <w:t xml:space="preserve">              </w:t>
            </w:r>
            <w:r>
              <w:rPr>
                <w:noProof/>
              </w:rPr>
              <w:drawing>
                <wp:inline distT="0" distB="0" distL="0" distR="0" wp14:anchorId="65AA204B" wp14:editId="4AA5DC66">
                  <wp:extent cx="2133600" cy="1466033"/>
                  <wp:effectExtent l="0" t="0" r="0" b="127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1"/>
                          <a:stretch>
                            <a:fillRect/>
                          </a:stretch>
                        </pic:blipFill>
                        <pic:spPr>
                          <a:xfrm>
                            <a:off x="0" y="0"/>
                            <a:ext cx="2156705" cy="1481909"/>
                          </a:xfrm>
                          <a:prstGeom prst="rect">
                            <a:avLst/>
                          </a:prstGeom>
                        </pic:spPr>
                      </pic:pic>
                    </a:graphicData>
                  </a:graphic>
                </wp:inline>
              </w:drawing>
            </w:r>
          </w:p>
          <w:p w14:paraId="730C4207" w14:textId="048B3461" w:rsidR="001C36FF" w:rsidRDefault="001C36FF" w:rsidP="00240362">
            <w:pPr>
              <w:rPr>
                <w:b/>
                <w:sz w:val="24"/>
                <w:szCs w:val="24"/>
              </w:rPr>
            </w:pPr>
            <w:r>
              <w:rPr>
                <w:noProof/>
              </w:rPr>
              <w:t>Use of drone imagery to assess intre-field variation</w:t>
            </w:r>
          </w:p>
          <w:p w14:paraId="0983246C" w14:textId="01E9B965" w:rsidR="00CE4D6F" w:rsidRDefault="00CE4D6F" w:rsidP="00240362">
            <w:pPr>
              <w:rPr>
                <w:b/>
                <w:sz w:val="24"/>
                <w:szCs w:val="24"/>
              </w:rPr>
            </w:pPr>
          </w:p>
        </w:tc>
        <w:tc>
          <w:tcPr>
            <w:tcW w:w="4804" w:type="dxa"/>
          </w:tcPr>
          <w:p w14:paraId="3D752AA1" w14:textId="6B7A89D0" w:rsidR="00C5663C" w:rsidRDefault="00C5663C" w:rsidP="00C5663C">
            <w:r>
              <w:t>Insert picture/graph</w:t>
            </w:r>
          </w:p>
          <w:p w14:paraId="57B0DAC7" w14:textId="69DC7B4D" w:rsidR="00C5663C" w:rsidRDefault="001C36FF" w:rsidP="00240362">
            <w:pPr>
              <w:rPr>
                <w:b/>
                <w:sz w:val="24"/>
                <w:szCs w:val="24"/>
              </w:rPr>
            </w:pPr>
            <w:r>
              <w:rPr>
                <w:noProof/>
              </w:rPr>
              <w:t xml:space="preserve">       </w:t>
            </w:r>
            <w:r>
              <w:rPr>
                <w:noProof/>
              </w:rPr>
              <w:drawing>
                <wp:inline distT="0" distB="0" distL="0" distR="0" wp14:anchorId="53643511" wp14:editId="46549CD3">
                  <wp:extent cx="1461388" cy="1965379"/>
                  <wp:effectExtent l="0" t="4445" r="1270" b="1270"/>
                  <wp:docPr id="92" name="Picture 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42437" cy="2074380"/>
                          </a:xfrm>
                          <a:prstGeom prst="rect">
                            <a:avLst/>
                          </a:prstGeom>
                          <a:noFill/>
                          <a:ln>
                            <a:noFill/>
                          </a:ln>
                        </pic:spPr>
                      </pic:pic>
                    </a:graphicData>
                  </a:graphic>
                </wp:inline>
              </w:drawing>
            </w:r>
          </w:p>
          <w:p w14:paraId="5D9212EF" w14:textId="39F8936E" w:rsidR="001C36FF" w:rsidRPr="001C36FF" w:rsidRDefault="001C36FF" w:rsidP="00240362">
            <w:pPr>
              <w:rPr>
                <w:bCs/>
              </w:rPr>
            </w:pPr>
            <w:r w:rsidRPr="001C36FF">
              <w:rPr>
                <w:bCs/>
              </w:rPr>
              <w:t>Use of veget</w:t>
            </w:r>
            <w:r>
              <w:rPr>
                <w:bCs/>
              </w:rPr>
              <w:t>at</w:t>
            </w:r>
            <w:r w:rsidRPr="001C36FF">
              <w:rPr>
                <w:bCs/>
              </w:rPr>
              <w:t>ion indexes to assess intra-field variation</w:t>
            </w:r>
          </w:p>
        </w:tc>
      </w:tr>
      <w:tr w:rsidR="00042101" w14:paraId="418AAC03" w14:textId="77777777" w:rsidTr="00CE4D6F">
        <w:tc>
          <w:tcPr>
            <w:tcW w:w="9607" w:type="dxa"/>
            <w:gridSpan w:val="2"/>
            <w:shd w:val="clear" w:color="auto" w:fill="B6DDE8" w:themeFill="accent5" w:themeFillTint="66"/>
          </w:tcPr>
          <w:p w14:paraId="757FC3E2" w14:textId="2A7BA326" w:rsidR="00042101" w:rsidRDefault="00042101" w:rsidP="00042101">
            <w:pPr>
              <w:rPr>
                <w:b/>
                <w:sz w:val="24"/>
                <w:szCs w:val="24"/>
              </w:rPr>
            </w:pPr>
            <w:r>
              <w:rPr>
                <w:b/>
                <w:sz w:val="24"/>
                <w:szCs w:val="24"/>
              </w:rPr>
              <w:t>Outcomes/</w:t>
            </w:r>
            <w:r w:rsidRPr="007B4688">
              <w:rPr>
                <w:b/>
                <w:sz w:val="24"/>
                <w:szCs w:val="24"/>
              </w:rPr>
              <w:t>Key mess</w:t>
            </w:r>
            <w:r>
              <w:rPr>
                <w:b/>
                <w:sz w:val="24"/>
                <w:szCs w:val="24"/>
              </w:rPr>
              <w:t>ages for growers and industry</w:t>
            </w:r>
          </w:p>
        </w:tc>
      </w:tr>
      <w:tr w:rsidR="00042101" w14:paraId="1733C0BD" w14:textId="77777777" w:rsidTr="00C5663C">
        <w:tc>
          <w:tcPr>
            <w:tcW w:w="9607" w:type="dxa"/>
            <w:gridSpan w:val="2"/>
          </w:tcPr>
          <w:p w14:paraId="6B331EBB" w14:textId="332988C4" w:rsidR="00042101" w:rsidRDefault="00042101" w:rsidP="00042101">
            <w:pPr>
              <w:rPr>
                <w:b/>
                <w:sz w:val="24"/>
                <w:szCs w:val="24"/>
              </w:rPr>
            </w:pPr>
          </w:p>
          <w:p w14:paraId="5B708611" w14:textId="749D995E" w:rsidR="00042101" w:rsidRDefault="00042101" w:rsidP="00042101">
            <w:pPr>
              <w:rPr>
                <w:b/>
                <w:sz w:val="24"/>
                <w:szCs w:val="24"/>
              </w:rPr>
            </w:pPr>
          </w:p>
          <w:p w14:paraId="0A807298" w14:textId="46E19C32" w:rsidR="000C630A" w:rsidRDefault="000C630A" w:rsidP="00042101">
            <w:pPr>
              <w:pStyle w:val="ListParagraph"/>
              <w:numPr>
                <w:ilvl w:val="0"/>
                <w:numId w:val="21"/>
              </w:numPr>
              <w:rPr>
                <w:rFonts w:cstheme="minorHAnsi"/>
                <w:sz w:val="20"/>
                <w:szCs w:val="20"/>
              </w:rPr>
            </w:pPr>
            <w:r>
              <w:rPr>
                <w:rFonts w:cstheme="minorHAnsi"/>
                <w:sz w:val="20"/>
                <w:szCs w:val="20"/>
              </w:rPr>
              <w:t>Intra-field in sugar beet yield is considerable. Variation in yields of +/- 40% were recorded</w:t>
            </w:r>
            <w:r w:rsidR="00476754">
              <w:rPr>
                <w:rFonts w:cstheme="minorHAnsi"/>
                <w:sz w:val="20"/>
                <w:szCs w:val="20"/>
              </w:rPr>
              <w:t xml:space="preserve"> within </w:t>
            </w:r>
            <w:r w:rsidR="0007554A">
              <w:rPr>
                <w:rFonts w:cstheme="minorHAnsi"/>
                <w:sz w:val="20"/>
                <w:szCs w:val="20"/>
              </w:rPr>
              <w:t xml:space="preserve">the </w:t>
            </w:r>
            <w:r w:rsidR="00476754">
              <w:rPr>
                <w:rFonts w:cstheme="minorHAnsi"/>
                <w:sz w:val="20"/>
                <w:szCs w:val="20"/>
              </w:rPr>
              <w:t>four study fields.</w:t>
            </w:r>
          </w:p>
          <w:p w14:paraId="3A0EA0AB" w14:textId="14141837" w:rsidR="000C630A" w:rsidRPr="000C630A" w:rsidRDefault="000C630A" w:rsidP="000C630A">
            <w:pPr>
              <w:pStyle w:val="ListParagraph"/>
              <w:numPr>
                <w:ilvl w:val="0"/>
                <w:numId w:val="21"/>
              </w:numPr>
              <w:rPr>
                <w:rFonts w:cstheme="minorHAnsi"/>
                <w:sz w:val="20"/>
                <w:szCs w:val="20"/>
              </w:rPr>
            </w:pPr>
            <w:r>
              <w:rPr>
                <w:rFonts w:cstheme="minorHAnsi"/>
                <w:sz w:val="20"/>
                <w:szCs w:val="20"/>
              </w:rPr>
              <w:t>S</w:t>
            </w:r>
            <w:r w:rsidRPr="001C36FF">
              <w:rPr>
                <w:rFonts w:cstheme="minorHAnsi"/>
                <w:sz w:val="20"/>
                <w:szCs w:val="20"/>
              </w:rPr>
              <w:t>oil moisture properties and biological activity</w:t>
            </w:r>
            <w:r w:rsidR="0007554A">
              <w:rPr>
                <w:rFonts w:cstheme="minorHAnsi"/>
                <w:sz w:val="20"/>
                <w:szCs w:val="20"/>
              </w:rPr>
              <w:t xml:space="preserve"> levels</w:t>
            </w:r>
            <w:r w:rsidRPr="001C36FF">
              <w:rPr>
                <w:rFonts w:cstheme="minorHAnsi"/>
                <w:sz w:val="20"/>
                <w:szCs w:val="20"/>
              </w:rPr>
              <w:t xml:space="preserve"> of the soil </w:t>
            </w:r>
            <w:r>
              <w:rPr>
                <w:rFonts w:cstheme="minorHAnsi"/>
                <w:sz w:val="20"/>
                <w:szCs w:val="20"/>
              </w:rPr>
              <w:t xml:space="preserve">have been </w:t>
            </w:r>
            <w:r w:rsidR="0007554A">
              <w:rPr>
                <w:rFonts w:cstheme="minorHAnsi"/>
                <w:sz w:val="20"/>
                <w:szCs w:val="20"/>
              </w:rPr>
              <w:t xml:space="preserve">initially </w:t>
            </w:r>
            <w:r>
              <w:rPr>
                <w:rFonts w:cstheme="minorHAnsi"/>
                <w:sz w:val="20"/>
                <w:szCs w:val="20"/>
              </w:rPr>
              <w:t xml:space="preserve">identified as </w:t>
            </w:r>
            <w:r w:rsidRPr="001C36FF">
              <w:rPr>
                <w:rFonts w:cstheme="minorHAnsi"/>
                <w:sz w:val="20"/>
                <w:szCs w:val="20"/>
              </w:rPr>
              <w:t>key driver</w:t>
            </w:r>
            <w:r>
              <w:rPr>
                <w:rFonts w:cstheme="minorHAnsi"/>
                <w:sz w:val="20"/>
                <w:szCs w:val="20"/>
              </w:rPr>
              <w:t>s</w:t>
            </w:r>
            <w:r w:rsidRPr="001C36FF">
              <w:rPr>
                <w:rFonts w:cstheme="minorHAnsi"/>
                <w:sz w:val="20"/>
                <w:szCs w:val="20"/>
              </w:rPr>
              <w:t xml:space="preserve"> of yield variation within fields</w:t>
            </w:r>
          </w:p>
          <w:p w14:paraId="2B9282ED" w14:textId="5831F70A" w:rsidR="006C0000" w:rsidRDefault="001C36FF" w:rsidP="006C0000">
            <w:pPr>
              <w:pStyle w:val="ListParagraph"/>
              <w:numPr>
                <w:ilvl w:val="0"/>
                <w:numId w:val="21"/>
              </w:numPr>
              <w:rPr>
                <w:rFonts w:cstheme="minorHAnsi"/>
                <w:sz w:val="20"/>
                <w:szCs w:val="20"/>
              </w:rPr>
            </w:pPr>
            <w:r w:rsidRPr="005C17F2">
              <w:rPr>
                <w:rFonts w:cstheme="minorHAnsi"/>
                <w:sz w:val="20"/>
                <w:szCs w:val="20"/>
              </w:rPr>
              <w:t xml:space="preserve">Precision management of soil biological activity using tools such as organic manures, cover crop species &amp; tillage is </w:t>
            </w:r>
            <w:r w:rsidR="006C0000">
              <w:rPr>
                <w:rFonts w:cstheme="minorHAnsi"/>
                <w:sz w:val="20"/>
                <w:szCs w:val="20"/>
              </w:rPr>
              <w:t xml:space="preserve">worthy of further </w:t>
            </w:r>
            <w:r w:rsidRPr="005C17F2">
              <w:rPr>
                <w:rFonts w:cstheme="minorHAnsi"/>
                <w:sz w:val="20"/>
                <w:szCs w:val="20"/>
              </w:rPr>
              <w:t>consideration.</w:t>
            </w:r>
            <w:r>
              <w:rPr>
                <w:rFonts w:cstheme="minorHAnsi"/>
                <w:sz w:val="20"/>
                <w:szCs w:val="20"/>
              </w:rPr>
              <w:t xml:space="preserve"> </w:t>
            </w:r>
          </w:p>
          <w:p w14:paraId="0FDF2269" w14:textId="77777777" w:rsidR="0007554A" w:rsidRDefault="0007554A" w:rsidP="0007554A">
            <w:pPr>
              <w:pStyle w:val="ListParagraph"/>
              <w:rPr>
                <w:rFonts w:cstheme="minorHAnsi"/>
                <w:sz w:val="20"/>
                <w:szCs w:val="20"/>
              </w:rPr>
            </w:pPr>
          </w:p>
          <w:p w14:paraId="2F3D9117" w14:textId="3B804C59" w:rsidR="00042101" w:rsidRDefault="006C0000" w:rsidP="00042101">
            <w:pPr>
              <w:pStyle w:val="ListParagraph"/>
              <w:numPr>
                <w:ilvl w:val="0"/>
                <w:numId w:val="21"/>
              </w:numPr>
              <w:rPr>
                <w:rFonts w:cstheme="minorHAnsi"/>
                <w:sz w:val="20"/>
                <w:szCs w:val="20"/>
              </w:rPr>
            </w:pPr>
            <w:r>
              <w:rPr>
                <w:rFonts w:cstheme="minorHAnsi"/>
                <w:sz w:val="20"/>
                <w:szCs w:val="20"/>
              </w:rPr>
              <w:t>Plant population is a key driver of component of  yielding areas of fields. The c</w:t>
            </w:r>
            <w:r w:rsidR="001C36FF" w:rsidRPr="006C0000">
              <w:rPr>
                <w:rFonts w:cstheme="minorHAnsi"/>
                <w:sz w:val="20"/>
                <w:szCs w:val="20"/>
              </w:rPr>
              <w:t>lay content</w:t>
            </w:r>
            <w:r>
              <w:rPr>
                <w:rFonts w:cstheme="minorHAnsi"/>
                <w:sz w:val="20"/>
                <w:szCs w:val="20"/>
              </w:rPr>
              <w:t xml:space="preserve"> of soil has been shown </w:t>
            </w:r>
            <w:r w:rsidR="001C36FF" w:rsidRPr="006C0000">
              <w:rPr>
                <w:rFonts w:cstheme="minorHAnsi"/>
                <w:sz w:val="20"/>
                <w:szCs w:val="20"/>
              </w:rPr>
              <w:t xml:space="preserve">influence seedbed soil particle size and moisture properties and therefore germination and establishment, </w:t>
            </w:r>
            <w:proofErr w:type="gramStart"/>
            <w:r>
              <w:rPr>
                <w:rFonts w:cstheme="minorHAnsi"/>
                <w:sz w:val="20"/>
                <w:szCs w:val="20"/>
              </w:rPr>
              <w:t xml:space="preserve">indicating </w:t>
            </w:r>
            <w:r w:rsidR="001C36FF" w:rsidRPr="006C0000">
              <w:rPr>
                <w:rFonts w:cstheme="minorHAnsi"/>
                <w:sz w:val="20"/>
                <w:szCs w:val="20"/>
              </w:rPr>
              <w:t xml:space="preserve"> precision</w:t>
            </w:r>
            <w:proofErr w:type="gramEnd"/>
            <w:r w:rsidR="001C36FF" w:rsidRPr="006C0000">
              <w:rPr>
                <w:rFonts w:cstheme="minorHAnsi"/>
                <w:sz w:val="20"/>
                <w:szCs w:val="20"/>
              </w:rPr>
              <w:t xml:space="preserve"> cultivation and/or drilling approach </w:t>
            </w:r>
            <w:r w:rsidR="00AC0ED8">
              <w:rPr>
                <w:rFonts w:cstheme="minorHAnsi"/>
                <w:sz w:val="20"/>
                <w:szCs w:val="20"/>
              </w:rPr>
              <w:t xml:space="preserve">are </w:t>
            </w:r>
            <w:r w:rsidR="001C36FF" w:rsidRPr="006C0000">
              <w:rPr>
                <w:rFonts w:cstheme="minorHAnsi"/>
                <w:sz w:val="20"/>
                <w:szCs w:val="20"/>
              </w:rPr>
              <w:t>worth investigating.</w:t>
            </w:r>
          </w:p>
          <w:p w14:paraId="5EB46FC0" w14:textId="77777777" w:rsidR="0007554A" w:rsidRPr="0007554A" w:rsidRDefault="0007554A" w:rsidP="0007554A">
            <w:pPr>
              <w:pStyle w:val="ListParagraph"/>
              <w:rPr>
                <w:rFonts w:cstheme="minorHAnsi"/>
                <w:sz w:val="20"/>
                <w:szCs w:val="20"/>
              </w:rPr>
            </w:pPr>
          </w:p>
          <w:p w14:paraId="4088E48B" w14:textId="77777777" w:rsidR="0007554A" w:rsidRPr="006C0000" w:rsidRDefault="0007554A" w:rsidP="00AC0ED8">
            <w:pPr>
              <w:pStyle w:val="ListParagraph"/>
              <w:rPr>
                <w:rFonts w:cstheme="minorHAnsi"/>
                <w:sz w:val="20"/>
                <w:szCs w:val="20"/>
              </w:rPr>
            </w:pPr>
          </w:p>
          <w:p w14:paraId="23FFA633" w14:textId="624AD979" w:rsidR="001C36FF" w:rsidRPr="0023075A" w:rsidRDefault="006C0000" w:rsidP="001C36FF">
            <w:pPr>
              <w:pStyle w:val="ListParagraph"/>
              <w:numPr>
                <w:ilvl w:val="0"/>
                <w:numId w:val="21"/>
              </w:numPr>
              <w:rPr>
                <w:rFonts w:cstheme="minorHAnsi"/>
                <w:sz w:val="20"/>
                <w:szCs w:val="20"/>
              </w:rPr>
            </w:pPr>
            <w:r>
              <w:rPr>
                <w:rFonts w:cstheme="minorHAnsi"/>
                <w:sz w:val="20"/>
                <w:szCs w:val="20"/>
              </w:rPr>
              <w:t>Assessments of canopy growth were  weakly associated with yields and therefore of limited value</w:t>
            </w:r>
            <w:r w:rsidR="00AC0ED8">
              <w:rPr>
                <w:rFonts w:cstheme="minorHAnsi"/>
                <w:sz w:val="20"/>
                <w:szCs w:val="20"/>
              </w:rPr>
              <w:t xml:space="preserve"> in explaining </w:t>
            </w:r>
            <w:r w:rsidR="00EA22C3">
              <w:rPr>
                <w:rFonts w:cstheme="minorHAnsi"/>
                <w:sz w:val="20"/>
                <w:szCs w:val="20"/>
              </w:rPr>
              <w:t xml:space="preserve">intra-field </w:t>
            </w:r>
            <w:r w:rsidR="00AC0ED8">
              <w:rPr>
                <w:rFonts w:cstheme="minorHAnsi"/>
                <w:sz w:val="20"/>
                <w:szCs w:val="20"/>
              </w:rPr>
              <w:t xml:space="preserve">yield </w:t>
            </w:r>
            <w:r w:rsidR="00EA22C3">
              <w:rPr>
                <w:rFonts w:cstheme="minorHAnsi"/>
                <w:sz w:val="20"/>
                <w:szCs w:val="20"/>
              </w:rPr>
              <w:t>variation. Q</w:t>
            </w:r>
            <w:r>
              <w:rPr>
                <w:rFonts w:cstheme="minorHAnsi"/>
                <w:sz w:val="20"/>
                <w:szCs w:val="20"/>
              </w:rPr>
              <w:t>uantitative assessment of plant population</w:t>
            </w:r>
            <w:r w:rsidR="00EA22C3">
              <w:rPr>
                <w:rFonts w:cstheme="minorHAnsi"/>
                <w:sz w:val="20"/>
                <w:szCs w:val="20"/>
              </w:rPr>
              <w:t xml:space="preserve"> via aerial imagery </w:t>
            </w:r>
            <w:proofErr w:type="gramStart"/>
            <w:r w:rsidR="00EA22C3">
              <w:rPr>
                <w:rFonts w:cstheme="minorHAnsi"/>
                <w:sz w:val="20"/>
                <w:szCs w:val="20"/>
              </w:rPr>
              <w:t>is</w:t>
            </w:r>
            <w:r w:rsidR="00717BC2">
              <w:rPr>
                <w:rFonts w:cstheme="minorHAnsi"/>
                <w:sz w:val="20"/>
                <w:szCs w:val="20"/>
              </w:rPr>
              <w:t xml:space="preserve"> </w:t>
            </w:r>
            <w:r w:rsidR="00EA22C3">
              <w:rPr>
                <w:rFonts w:cstheme="minorHAnsi"/>
                <w:sz w:val="20"/>
                <w:szCs w:val="20"/>
              </w:rPr>
              <w:t>considered to</w:t>
            </w:r>
            <w:r>
              <w:rPr>
                <w:rFonts w:cstheme="minorHAnsi"/>
                <w:sz w:val="20"/>
                <w:szCs w:val="20"/>
              </w:rPr>
              <w:t xml:space="preserve"> be</w:t>
            </w:r>
            <w:proofErr w:type="gramEnd"/>
            <w:r>
              <w:rPr>
                <w:rFonts w:cstheme="minorHAnsi"/>
                <w:sz w:val="20"/>
                <w:szCs w:val="20"/>
              </w:rPr>
              <w:t xml:space="preserve"> more relevant</w:t>
            </w:r>
            <w:r w:rsidR="00EA22C3">
              <w:rPr>
                <w:rFonts w:cstheme="minorHAnsi"/>
                <w:sz w:val="20"/>
                <w:szCs w:val="20"/>
              </w:rPr>
              <w:t>, but tec</w:t>
            </w:r>
            <w:r w:rsidR="00717BC2">
              <w:rPr>
                <w:rFonts w:cstheme="minorHAnsi"/>
                <w:sz w:val="20"/>
                <w:szCs w:val="20"/>
              </w:rPr>
              <w:t xml:space="preserve">hniques are still being developed. </w:t>
            </w:r>
            <w:r w:rsidR="001C36FF" w:rsidRPr="007258DB">
              <w:rPr>
                <w:rFonts w:cstheme="minorHAnsi"/>
                <w:sz w:val="20"/>
                <w:szCs w:val="20"/>
              </w:rPr>
              <w:t>Sugar beet vegetative growth patterns exhibits strong compensatory and autumn canopy growth potential which can mask early season impacts of poor plant population and drought.</w:t>
            </w:r>
            <w:r>
              <w:rPr>
                <w:rFonts w:cstheme="minorHAnsi"/>
                <w:sz w:val="20"/>
                <w:szCs w:val="20"/>
              </w:rPr>
              <w:t xml:space="preserve"> </w:t>
            </w:r>
          </w:p>
          <w:p w14:paraId="14B2FA0C" w14:textId="4C199C9E" w:rsidR="00042101" w:rsidRDefault="00042101" w:rsidP="00042101">
            <w:pPr>
              <w:rPr>
                <w:b/>
                <w:sz w:val="24"/>
                <w:szCs w:val="24"/>
              </w:rPr>
            </w:pPr>
          </w:p>
          <w:p w14:paraId="0D9A3B7C" w14:textId="428B29A4" w:rsidR="00042101" w:rsidRDefault="00042101" w:rsidP="00042101">
            <w:pPr>
              <w:rPr>
                <w:b/>
                <w:sz w:val="24"/>
                <w:szCs w:val="24"/>
              </w:rPr>
            </w:pPr>
          </w:p>
          <w:p w14:paraId="6FC94561" w14:textId="48B2C3B3" w:rsidR="00042101" w:rsidRDefault="00042101" w:rsidP="00042101">
            <w:pPr>
              <w:rPr>
                <w:b/>
                <w:sz w:val="24"/>
                <w:szCs w:val="24"/>
              </w:rPr>
            </w:pPr>
          </w:p>
          <w:p w14:paraId="0D0A8B70" w14:textId="77777777" w:rsidR="00042101" w:rsidRDefault="00042101" w:rsidP="00042101">
            <w:pPr>
              <w:rPr>
                <w:b/>
                <w:sz w:val="24"/>
                <w:szCs w:val="24"/>
              </w:rPr>
            </w:pPr>
          </w:p>
          <w:p w14:paraId="3863D972" w14:textId="77777777" w:rsidR="00042101" w:rsidRDefault="00042101" w:rsidP="00042101">
            <w:pPr>
              <w:rPr>
                <w:b/>
                <w:sz w:val="24"/>
                <w:szCs w:val="24"/>
              </w:rPr>
            </w:pPr>
          </w:p>
          <w:p w14:paraId="7477137E" w14:textId="23B6D706" w:rsidR="00042101" w:rsidRDefault="00042101" w:rsidP="00042101">
            <w:pPr>
              <w:rPr>
                <w:b/>
                <w:sz w:val="24"/>
                <w:szCs w:val="24"/>
              </w:rPr>
            </w:pPr>
          </w:p>
        </w:tc>
      </w:tr>
    </w:tbl>
    <w:p w14:paraId="0D30A5ED" w14:textId="77777777" w:rsidR="007F6E2C" w:rsidRDefault="007F6E2C">
      <w:pPr>
        <w:rPr>
          <w:b/>
          <w:sz w:val="24"/>
          <w:szCs w:val="24"/>
        </w:rPr>
      </w:pPr>
      <w:r>
        <w:rPr>
          <w:b/>
          <w:sz w:val="24"/>
          <w:szCs w:val="24"/>
        </w:rPr>
        <w:br w:type="page"/>
      </w:r>
    </w:p>
    <w:p w14:paraId="00C670DE" w14:textId="4A7532F4" w:rsidR="007F6E2C" w:rsidRPr="007B4688" w:rsidRDefault="007F6E2C" w:rsidP="007B4688">
      <w:pPr>
        <w:spacing w:after="0"/>
        <w:rPr>
          <w:b/>
          <w:sz w:val="24"/>
          <w:szCs w:val="24"/>
        </w:rPr>
      </w:pPr>
    </w:p>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9607"/>
      </w:tblGrid>
      <w:tr w:rsidR="00593D16" w:rsidRPr="008F1960" w14:paraId="0B5B657A" w14:textId="77777777" w:rsidTr="00593D16">
        <w:tc>
          <w:tcPr>
            <w:tcW w:w="5000" w:type="pct"/>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56ACEAE" w14:textId="29A4BD22" w:rsidR="00593D16" w:rsidRDefault="00593D16" w:rsidP="00593D16">
            <w:pPr>
              <w:autoSpaceDE w:val="0"/>
              <w:autoSpaceDN w:val="0"/>
              <w:adjustRightInd w:val="0"/>
              <w:rPr>
                <w:rFonts w:cs="Tahoma-Bold"/>
                <w:b/>
                <w:bCs/>
                <w:color w:val="000000"/>
              </w:rPr>
            </w:pPr>
          </w:p>
          <w:p w14:paraId="2FF8829E" w14:textId="0CE1196F" w:rsidR="00593D16" w:rsidRDefault="00593D16" w:rsidP="00593D16">
            <w:pPr>
              <w:autoSpaceDE w:val="0"/>
              <w:autoSpaceDN w:val="0"/>
              <w:adjustRightInd w:val="0"/>
              <w:rPr>
                <w:rFonts w:cs="Tahoma-Bold"/>
                <w:b/>
                <w:bCs/>
                <w:color w:val="000000"/>
              </w:rPr>
            </w:pPr>
          </w:p>
          <w:p w14:paraId="329981CE" w14:textId="7E469224" w:rsidR="00593D16" w:rsidRDefault="00966237" w:rsidP="00593D16">
            <w:pPr>
              <w:autoSpaceDE w:val="0"/>
              <w:autoSpaceDN w:val="0"/>
              <w:adjustRightInd w:val="0"/>
              <w:rPr>
                <w:rFonts w:cs="Tahoma-Bold"/>
                <w:b/>
                <w:bCs/>
                <w:color w:val="000000"/>
              </w:rPr>
            </w:pPr>
            <w:r>
              <w:rPr>
                <w:rFonts w:cs="Tahoma-Bold"/>
                <w:b/>
                <w:bCs/>
                <w:color w:val="000000"/>
              </w:rPr>
              <w:t>N/A</w:t>
            </w: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tcPr>
          <w:p w14:paraId="346239B7" w14:textId="6BFEA423" w:rsidR="00593D16" w:rsidRDefault="00593D16" w:rsidP="00805A2C">
            <w:pPr>
              <w:autoSpaceDE w:val="0"/>
              <w:autoSpaceDN w:val="0"/>
              <w:adjustRightInd w:val="0"/>
              <w:rPr>
                <w:rFonts w:cs="Tahoma-Bold"/>
                <w:b/>
                <w:bCs/>
                <w:color w:val="000000"/>
              </w:rPr>
            </w:pPr>
            <w:r>
              <w:rPr>
                <w:rFonts w:cs="Tahoma-Bold"/>
                <w:b/>
                <w:bCs/>
                <w:color w:val="000000"/>
              </w:rPr>
              <w:t xml:space="preserve">Note: mentors will be asked to comment on the status of this project (yellow column) using the scoring system </w:t>
            </w:r>
            <w:r w:rsidR="00E14F2F">
              <w:rPr>
                <w:rFonts w:cs="Tahoma-Bold"/>
                <w:b/>
                <w:bCs/>
                <w:color w:val="000000"/>
              </w:rPr>
              <w:t>in section 2.</w:t>
            </w:r>
          </w:p>
          <w:p w14:paraId="15675036" w14:textId="77777777" w:rsidR="00593D16" w:rsidRDefault="00593D16" w:rsidP="00805A2C">
            <w:pPr>
              <w:autoSpaceDE w:val="0"/>
              <w:autoSpaceDN w:val="0"/>
              <w:adjustRightInd w:val="0"/>
              <w:rPr>
                <w:rFonts w:cs="Tahoma-Bold"/>
                <w:b/>
                <w:bCs/>
                <w:color w:val="000000"/>
              </w:rPr>
            </w:pPr>
          </w:p>
          <w:p w14:paraId="4B02FAF6" w14:textId="77777777" w:rsidR="00593D16" w:rsidRDefault="00593D16" w:rsidP="00805A2C">
            <w:pPr>
              <w:autoSpaceDE w:val="0"/>
              <w:autoSpaceDN w:val="0"/>
              <w:adjustRightInd w:val="0"/>
              <w:rPr>
                <w:rFonts w:cs="Tahoma-Bold"/>
                <w:b/>
                <w:bCs/>
                <w:color w:val="000000"/>
              </w:rPr>
            </w:pPr>
          </w:p>
          <w:p w14:paraId="41C0533E" w14:textId="77777777" w:rsidR="00593D16" w:rsidRDefault="00593D16" w:rsidP="00805A2C">
            <w:pPr>
              <w:autoSpaceDE w:val="0"/>
              <w:autoSpaceDN w:val="0"/>
              <w:adjustRightInd w:val="0"/>
              <w:rPr>
                <w:rFonts w:cs="Tahoma-Bold"/>
                <w:b/>
                <w:bCs/>
                <w:color w:val="000000"/>
              </w:rPr>
            </w:pPr>
          </w:p>
          <w:p w14:paraId="1B8B39E5" w14:textId="66A9A226" w:rsidR="00593D16" w:rsidRDefault="00966237" w:rsidP="00805A2C">
            <w:pPr>
              <w:autoSpaceDE w:val="0"/>
              <w:autoSpaceDN w:val="0"/>
              <w:adjustRightInd w:val="0"/>
              <w:rPr>
                <w:rFonts w:cs="Tahoma-Bold"/>
                <w:b/>
                <w:bCs/>
                <w:color w:val="000000"/>
              </w:rPr>
            </w:pPr>
            <w:r>
              <w:rPr>
                <w:rFonts w:cs="Tahoma-Bold"/>
                <w:b/>
                <w:bCs/>
                <w:color w:val="000000"/>
              </w:rPr>
              <w:t>N/A</w:t>
            </w:r>
          </w:p>
        </w:tc>
      </w:tr>
      <w:tr w:rsidR="00593D16" w:rsidRPr="008F1960" w14:paraId="05C3A24E" w14:textId="77777777" w:rsidTr="009D28B2">
        <w:tc>
          <w:tcPr>
            <w:tcW w:w="5000" w:type="pct"/>
            <w:shd w:val="clear" w:color="auto" w:fill="92D050"/>
          </w:tcPr>
          <w:p w14:paraId="6FAE1E0C" w14:textId="4F5EA141" w:rsidR="00593D16" w:rsidRDefault="00593D16" w:rsidP="00593D16">
            <w:pPr>
              <w:autoSpaceDE w:val="0"/>
              <w:autoSpaceDN w:val="0"/>
              <w:adjustRightInd w:val="0"/>
              <w:rPr>
                <w:rFonts w:cs="Tahoma-Bold"/>
                <w:bCs/>
                <w:color w:val="000000"/>
              </w:rPr>
            </w:pPr>
          </w:p>
        </w:tc>
      </w:tr>
    </w:tbl>
    <w:p w14:paraId="33C58165" w14:textId="7583B393" w:rsidR="00271552" w:rsidRDefault="00271552" w:rsidP="009D28B2">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14:paraId="3E4C6C7C" w14:textId="77777777" w:rsidTr="003E08B0">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t>Summary of results (including figures and tables)</w:t>
            </w:r>
          </w:p>
          <w:p w14:paraId="1F79EB47" w14:textId="4BBF81D1"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009D28B2" w:rsidRPr="008C2375">
              <w:rPr>
                <w:rFonts w:cs="Tahoma-Bold"/>
                <w:bCs/>
                <w:i/>
                <w:color w:val="000000"/>
              </w:rPr>
              <w:t xml:space="preserve"> please provide a </w:t>
            </w:r>
            <w:proofErr w:type="gramStart"/>
            <w:r w:rsidR="009D28B2" w:rsidRPr="008C2375">
              <w:rPr>
                <w:rFonts w:cs="Tahoma-Bold"/>
                <w:bCs/>
                <w:i/>
                <w:color w:val="000000"/>
              </w:rPr>
              <w:t>2 page</w:t>
            </w:r>
            <w:proofErr w:type="gramEnd"/>
            <w:r w:rsidR="009D28B2" w:rsidRPr="008C2375">
              <w:rPr>
                <w:rFonts w:cs="Tahoma-Bold"/>
                <w:bCs/>
                <w:i/>
                <w:color w:val="000000"/>
              </w:rPr>
              <w:t xml:space="preserve"> summary of key findings</w:t>
            </w:r>
            <w:r w:rsidR="009D28B2">
              <w:rPr>
                <w:rFonts w:cs="Tahoma-Bold"/>
                <w:bCs/>
                <w:i/>
                <w:color w:val="000000"/>
              </w:rPr>
              <w:t xml:space="preserve"> from the reporting year.</w:t>
            </w:r>
          </w:p>
          <w:p w14:paraId="1A1F4FFD" w14:textId="2128D049"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 xml:space="preserve">Final </w:t>
            </w:r>
            <w:r w:rsidR="00E14F2F">
              <w:rPr>
                <w:rFonts w:cs="Tahoma-Bold"/>
                <w:b/>
                <w:bCs/>
                <w:i/>
                <w:color w:val="000000"/>
              </w:rPr>
              <w:t>R</w:t>
            </w:r>
            <w:r w:rsidR="009D28B2" w:rsidRPr="009D28B2">
              <w:rPr>
                <w:rFonts w:cs="Tahoma-Bold"/>
                <w:b/>
                <w:bCs/>
                <w:i/>
                <w:color w:val="000000"/>
              </w:rPr>
              <w:t>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3E08B0">
        <w:tc>
          <w:tcPr>
            <w:tcW w:w="9607" w:type="dxa"/>
          </w:tcPr>
          <w:p w14:paraId="6A1E4B70" w14:textId="77777777" w:rsidR="009D28B2" w:rsidRDefault="009D28B2" w:rsidP="009D28B2">
            <w:pPr>
              <w:autoSpaceDE w:val="0"/>
              <w:autoSpaceDN w:val="0"/>
              <w:adjustRightInd w:val="0"/>
              <w:rPr>
                <w:rFonts w:cs="Tahoma-Bold"/>
                <w:b/>
                <w:bCs/>
                <w:color w:val="000000"/>
              </w:rPr>
            </w:pPr>
          </w:p>
          <w:p w14:paraId="061D58DF" w14:textId="77777777" w:rsidR="009D28B2" w:rsidRDefault="009D28B2" w:rsidP="009D28B2">
            <w:pPr>
              <w:autoSpaceDE w:val="0"/>
              <w:autoSpaceDN w:val="0"/>
              <w:adjustRightInd w:val="0"/>
              <w:rPr>
                <w:rFonts w:cs="Tahoma-Bold"/>
                <w:b/>
                <w:bCs/>
                <w:color w:val="000000"/>
              </w:rPr>
            </w:pPr>
          </w:p>
          <w:p w14:paraId="2D023017" w14:textId="77777777" w:rsidR="009D28B2" w:rsidRDefault="009D28B2" w:rsidP="009D28B2">
            <w:pPr>
              <w:autoSpaceDE w:val="0"/>
              <w:autoSpaceDN w:val="0"/>
              <w:adjustRightInd w:val="0"/>
              <w:rPr>
                <w:rFonts w:cs="Tahoma-Bold"/>
                <w:b/>
                <w:bCs/>
                <w:color w:val="000000"/>
              </w:rPr>
            </w:pPr>
          </w:p>
          <w:p w14:paraId="516C330C" w14:textId="377F44D9" w:rsidR="009D28B2" w:rsidRDefault="00966237" w:rsidP="009D28B2">
            <w:pPr>
              <w:autoSpaceDE w:val="0"/>
              <w:autoSpaceDN w:val="0"/>
              <w:adjustRightInd w:val="0"/>
              <w:rPr>
                <w:rFonts w:cs="Tahoma-Bold"/>
                <w:b/>
                <w:bCs/>
                <w:color w:val="000000"/>
              </w:rPr>
            </w:pPr>
            <w:r>
              <w:rPr>
                <w:rFonts w:cs="Tahoma-Bold"/>
                <w:b/>
                <w:bCs/>
                <w:color w:val="000000"/>
              </w:rPr>
              <w:t>N/A</w:t>
            </w:r>
          </w:p>
          <w:p w14:paraId="14EAA724" w14:textId="318EE176" w:rsidR="009D28B2" w:rsidRDefault="009D28B2" w:rsidP="009D28B2">
            <w:pPr>
              <w:autoSpaceDE w:val="0"/>
              <w:autoSpaceDN w:val="0"/>
              <w:adjustRightInd w:val="0"/>
              <w:rPr>
                <w:rFonts w:cs="Tahoma-Bold"/>
                <w:b/>
                <w:bCs/>
                <w:color w:val="000000"/>
              </w:rPr>
            </w:pPr>
          </w:p>
        </w:tc>
      </w:tr>
      <w:tr w:rsidR="009D28B2" w14:paraId="6C753FE5" w14:textId="77777777" w:rsidTr="003E08B0">
        <w:tc>
          <w:tcPr>
            <w:tcW w:w="9607" w:type="dxa"/>
            <w:shd w:val="clear" w:color="auto" w:fill="92D050"/>
          </w:tcPr>
          <w:p w14:paraId="77F4C494" w14:textId="1A22783A" w:rsidR="009D28B2" w:rsidRPr="00967420" w:rsidRDefault="009D28B2" w:rsidP="009D28B2">
            <w:pPr>
              <w:rPr>
                <w:b/>
              </w:rPr>
            </w:pPr>
            <w:r>
              <w:rPr>
                <w:b/>
              </w:rPr>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3E08B0">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77777777" w:rsidR="00C5663C" w:rsidRDefault="00C5663C" w:rsidP="009D28B2">
            <w:pPr>
              <w:autoSpaceDE w:val="0"/>
              <w:autoSpaceDN w:val="0"/>
              <w:adjustRightInd w:val="0"/>
              <w:rPr>
                <w:rFonts w:cs="Tahoma-Bold"/>
                <w:b/>
                <w:bCs/>
                <w:color w:val="000000"/>
              </w:rPr>
            </w:pPr>
          </w:p>
          <w:p w14:paraId="6C3065F1" w14:textId="77777777" w:rsidR="00C5663C" w:rsidRDefault="00C5663C" w:rsidP="009D28B2">
            <w:pPr>
              <w:autoSpaceDE w:val="0"/>
              <w:autoSpaceDN w:val="0"/>
              <w:adjustRightInd w:val="0"/>
              <w:rPr>
                <w:rFonts w:cs="Tahoma-Bold"/>
                <w:b/>
                <w:bCs/>
                <w:color w:val="000000"/>
              </w:rPr>
            </w:pPr>
          </w:p>
          <w:p w14:paraId="78FC7C68" w14:textId="77777777" w:rsidR="00C5663C" w:rsidRDefault="00C5663C" w:rsidP="009D28B2">
            <w:pPr>
              <w:autoSpaceDE w:val="0"/>
              <w:autoSpaceDN w:val="0"/>
              <w:adjustRightInd w:val="0"/>
              <w:rPr>
                <w:rFonts w:cs="Tahoma-Bold"/>
                <w:b/>
                <w:bCs/>
                <w:color w:val="000000"/>
              </w:rPr>
            </w:pPr>
          </w:p>
          <w:p w14:paraId="20721631" w14:textId="2457CBF5" w:rsidR="00C5663C" w:rsidRDefault="00AA7C8E" w:rsidP="009D28B2">
            <w:pPr>
              <w:autoSpaceDE w:val="0"/>
              <w:autoSpaceDN w:val="0"/>
              <w:adjustRightInd w:val="0"/>
              <w:rPr>
                <w:rFonts w:cs="Tahoma-Bold"/>
                <w:b/>
                <w:bCs/>
                <w:color w:val="000000"/>
              </w:rPr>
            </w:pPr>
            <w:r>
              <w:rPr>
                <w:rFonts w:cs="Tahoma-Bold"/>
                <w:b/>
                <w:bCs/>
                <w:color w:val="000000"/>
              </w:rPr>
              <w:t>N/A</w:t>
            </w: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3E08B0">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3E08B0">
        <w:tc>
          <w:tcPr>
            <w:tcW w:w="9607" w:type="dxa"/>
          </w:tcPr>
          <w:p w14:paraId="2E9A3704" w14:textId="77777777" w:rsidR="009D28B2" w:rsidRDefault="009D28B2" w:rsidP="009D28B2">
            <w:pPr>
              <w:autoSpaceDE w:val="0"/>
              <w:autoSpaceDN w:val="0"/>
              <w:adjustRightInd w:val="0"/>
              <w:rPr>
                <w:rFonts w:cs="Tahoma-Bold"/>
                <w:b/>
                <w:bCs/>
                <w:color w:val="000000"/>
              </w:rPr>
            </w:pPr>
          </w:p>
          <w:p w14:paraId="3EF75982" w14:textId="77777777" w:rsidR="00C5663C" w:rsidRDefault="00C5663C" w:rsidP="009D28B2">
            <w:pPr>
              <w:autoSpaceDE w:val="0"/>
              <w:autoSpaceDN w:val="0"/>
              <w:adjustRightInd w:val="0"/>
              <w:rPr>
                <w:rFonts w:cs="Tahoma-Bold"/>
                <w:b/>
                <w:bCs/>
                <w:color w:val="000000"/>
              </w:rPr>
            </w:pPr>
          </w:p>
          <w:p w14:paraId="7541761F" w14:textId="5A40E7B8" w:rsidR="00C5663C" w:rsidRDefault="00C5663C" w:rsidP="009D28B2">
            <w:pPr>
              <w:autoSpaceDE w:val="0"/>
              <w:autoSpaceDN w:val="0"/>
              <w:adjustRightInd w:val="0"/>
              <w:rPr>
                <w:rFonts w:cs="Tahoma-Bold"/>
                <w:b/>
                <w:bCs/>
                <w:color w:val="000000"/>
              </w:rPr>
            </w:pPr>
          </w:p>
          <w:p w14:paraId="07066F37" w14:textId="77777777" w:rsidR="00351AE3" w:rsidRDefault="00351AE3"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bl>
    <w:p w14:paraId="2AF7A97D" w14:textId="77777777" w:rsidR="00351AE3" w:rsidRDefault="00351AE3">
      <w:r>
        <w:br w:type="page"/>
      </w:r>
    </w:p>
    <w:tbl>
      <w:tblPr>
        <w:tblStyle w:val="TableGrid"/>
        <w:tblW w:w="9607" w:type="dxa"/>
        <w:tblLook w:val="04A0" w:firstRow="1" w:lastRow="0" w:firstColumn="1" w:lastColumn="0" w:noHBand="0" w:noVBand="1"/>
      </w:tblPr>
      <w:tblGrid>
        <w:gridCol w:w="1696"/>
        <w:gridCol w:w="6804"/>
        <w:gridCol w:w="1107"/>
      </w:tblGrid>
      <w:tr w:rsidR="00C5663C" w14:paraId="5D37BA7F" w14:textId="77777777" w:rsidTr="003E08B0">
        <w:tc>
          <w:tcPr>
            <w:tcW w:w="9607" w:type="dxa"/>
            <w:gridSpan w:val="3"/>
            <w:shd w:val="clear" w:color="auto" w:fill="FFFF00"/>
          </w:tcPr>
          <w:p w14:paraId="0E1BD7F0" w14:textId="3AE524B0" w:rsidR="00C6733F"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14:paraId="78CAE3F3" w14:textId="77777777" w:rsidTr="003E08B0">
        <w:tc>
          <w:tcPr>
            <w:tcW w:w="9607" w:type="dxa"/>
            <w:gridSpan w:val="3"/>
            <w:shd w:val="clear" w:color="auto" w:fill="auto"/>
          </w:tcPr>
          <w:p w14:paraId="0D330170" w14:textId="7C5D265B" w:rsidR="005B2A5E" w:rsidRPr="00BB7BF6" w:rsidRDefault="005B2A5E" w:rsidP="00C5663C">
            <w:pPr>
              <w:autoSpaceDE w:val="0"/>
              <w:autoSpaceDN w:val="0"/>
              <w:adjustRightInd w:val="0"/>
              <w:rPr>
                <w:rFonts w:cs="Tahoma-Bold"/>
                <w:b/>
                <w:bCs/>
                <w:color w:val="000000"/>
              </w:rPr>
            </w:pPr>
            <w:r w:rsidRPr="00BB7BF6">
              <w:rPr>
                <w:rFonts w:cs="Tahoma"/>
                <w:b/>
                <w:color w:val="000000"/>
              </w:rPr>
              <w:t>Status  - Mentor’s scoring system for interim reports.</w:t>
            </w:r>
          </w:p>
        </w:tc>
      </w:tr>
      <w:tr w:rsidR="003E08B0" w14:paraId="5BD70232" w14:textId="77777777" w:rsidTr="00622DFF">
        <w:tc>
          <w:tcPr>
            <w:tcW w:w="1696" w:type="dxa"/>
            <w:shd w:val="clear" w:color="auto" w:fill="FF0000"/>
          </w:tcPr>
          <w:p w14:paraId="7CF5C3EF" w14:textId="141CA348" w:rsidR="003E08B0" w:rsidRPr="003E08B0" w:rsidRDefault="003E08B0" w:rsidP="003E08B0">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14:paraId="4B5DA302"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62435EC3"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2D4C1BE6" w14:textId="0FF9CB37" w:rsidR="003E08B0" w:rsidRPr="00240362" w:rsidRDefault="003E08B0" w:rsidP="003E08B0">
            <w:pPr>
              <w:autoSpaceDE w:val="0"/>
              <w:autoSpaceDN w:val="0"/>
              <w:adjustRightInd w:val="0"/>
              <w:rPr>
                <w:rFonts w:cs="Tahoma"/>
                <w:b/>
                <w:color w:val="000000"/>
                <w:sz w:val="20"/>
              </w:rPr>
            </w:pPr>
          </w:p>
        </w:tc>
      </w:tr>
      <w:tr w:rsidR="003E08B0" w14:paraId="33B26ADD" w14:textId="77777777" w:rsidTr="00622DFF">
        <w:tc>
          <w:tcPr>
            <w:tcW w:w="1696" w:type="dxa"/>
            <w:shd w:val="clear" w:color="auto" w:fill="FFC000"/>
          </w:tcPr>
          <w:p w14:paraId="5B982D2D" w14:textId="43C943BD" w:rsidR="003E08B0" w:rsidRPr="003E08B0" w:rsidRDefault="003E08B0" w:rsidP="003E08B0">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14:paraId="6828515B"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780A06C3" w14:textId="6DC5FC07" w:rsidR="003E08B0" w:rsidRPr="00240362" w:rsidRDefault="003E08B0" w:rsidP="003E08B0">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14:paraId="0B4C7129" w14:textId="77777777" w:rsidTr="00622DFF">
        <w:tc>
          <w:tcPr>
            <w:tcW w:w="1696" w:type="dxa"/>
            <w:shd w:val="clear" w:color="auto" w:fill="00B050"/>
          </w:tcPr>
          <w:p w14:paraId="2FFBA4F0" w14:textId="1AEBE169" w:rsidR="003E08B0" w:rsidRPr="003E08B0" w:rsidRDefault="003E08B0" w:rsidP="003E08B0">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14:paraId="4E5FC06B" w14:textId="77777777" w:rsidR="003E08B0" w:rsidRPr="00F27D91" w:rsidRDefault="003E08B0" w:rsidP="003E08B0">
            <w:pPr>
              <w:rPr>
                <w:rFonts w:cs="Tahoma"/>
                <w:color w:val="000000"/>
                <w:sz w:val="20"/>
              </w:rPr>
            </w:pPr>
            <w:r w:rsidRPr="00F27D91">
              <w:rPr>
                <w:rFonts w:cs="Tahoma"/>
                <w:color w:val="000000"/>
                <w:sz w:val="20"/>
              </w:rPr>
              <w:t xml:space="preserve">"Normal level of attention" </w:t>
            </w:r>
          </w:p>
          <w:p w14:paraId="4A65A2DC"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No material slippage. No additional attention needed</w:t>
            </w:r>
          </w:p>
          <w:p w14:paraId="63F363E7" w14:textId="77777777" w:rsidR="003E08B0" w:rsidRPr="00240362" w:rsidRDefault="003E08B0" w:rsidP="003E08B0">
            <w:pPr>
              <w:autoSpaceDE w:val="0"/>
              <w:autoSpaceDN w:val="0"/>
              <w:adjustRightInd w:val="0"/>
              <w:rPr>
                <w:rFonts w:cs="Tahoma"/>
                <w:b/>
                <w:color w:val="000000"/>
                <w:sz w:val="20"/>
              </w:rPr>
            </w:pPr>
          </w:p>
        </w:tc>
      </w:tr>
      <w:tr w:rsidR="00622DFF" w14:paraId="6FE5FE4A" w14:textId="77777777" w:rsidTr="00241D2E">
        <w:tc>
          <w:tcPr>
            <w:tcW w:w="1696" w:type="dxa"/>
            <w:shd w:val="clear" w:color="auto" w:fill="auto"/>
          </w:tcPr>
          <w:p w14:paraId="58601254" w14:textId="25CA36AE" w:rsidR="00622DFF" w:rsidRPr="00967420" w:rsidRDefault="00622DFF" w:rsidP="003E08B0">
            <w:pPr>
              <w:rPr>
                <w:b/>
              </w:rPr>
            </w:pPr>
            <w:r>
              <w:rPr>
                <w:b/>
              </w:rPr>
              <w:t>Milestone</w:t>
            </w:r>
          </w:p>
        </w:tc>
        <w:tc>
          <w:tcPr>
            <w:tcW w:w="6804" w:type="dxa"/>
            <w:shd w:val="clear" w:color="auto" w:fill="auto"/>
          </w:tcPr>
          <w:p w14:paraId="78AC0A3C" w14:textId="1DD6786D" w:rsidR="00622DFF" w:rsidRPr="00967420" w:rsidRDefault="00622DFF" w:rsidP="003E08B0">
            <w:pPr>
              <w:rPr>
                <w:b/>
              </w:rPr>
            </w:pPr>
            <w:r>
              <w:rPr>
                <w:b/>
              </w:rPr>
              <w:t>Comment</w:t>
            </w:r>
            <w:r w:rsidR="00241D2E">
              <w:rPr>
                <w:b/>
              </w:rPr>
              <w:t>s + action required</w:t>
            </w:r>
          </w:p>
        </w:tc>
        <w:tc>
          <w:tcPr>
            <w:tcW w:w="1107" w:type="dxa"/>
            <w:shd w:val="clear" w:color="auto" w:fill="auto"/>
          </w:tcPr>
          <w:p w14:paraId="6BFC3342" w14:textId="77777777" w:rsidR="00622DFF" w:rsidRDefault="00241D2E" w:rsidP="003E08B0">
            <w:pPr>
              <w:rPr>
                <w:b/>
              </w:rPr>
            </w:pPr>
            <w:r>
              <w:rPr>
                <w:b/>
              </w:rPr>
              <w:t xml:space="preserve">Status </w:t>
            </w:r>
          </w:p>
          <w:p w14:paraId="7B11AB4F" w14:textId="06C7E682" w:rsidR="00241D2E" w:rsidRPr="00967420" w:rsidRDefault="00241D2E" w:rsidP="003E08B0">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14:paraId="797786EC" w14:textId="77777777" w:rsidTr="00241D2E">
        <w:tc>
          <w:tcPr>
            <w:tcW w:w="1696" w:type="dxa"/>
            <w:shd w:val="clear" w:color="auto" w:fill="auto"/>
          </w:tcPr>
          <w:p w14:paraId="0D800D67" w14:textId="77777777" w:rsidR="00622DFF" w:rsidRPr="00967420" w:rsidRDefault="00622DFF" w:rsidP="003E08B0">
            <w:pPr>
              <w:rPr>
                <w:b/>
              </w:rPr>
            </w:pPr>
          </w:p>
        </w:tc>
        <w:tc>
          <w:tcPr>
            <w:tcW w:w="6804" w:type="dxa"/>
            <w:shd w:val="clear" w:color="auto" w:fill="auto"/>
          </w:tcPr>
          <w:p w14:paraId="048EE39E" w14:textId="77777777" w:rsidR="00622DFF" w:rsidRPr="00967420" w:rsidRDefault="00622DFF" w:rsidP="003E08B0">
            <w:pPr>
              <w:rPr>
                <w:b/>
              </w:rPr>
            </w:pPr>
          </w:p>
        </w:tc>
        <w:tc>
          <w:tcPr>
            <w:tcW w:w="1107" w:type="dxa"/>
            <w:shd w:val="clear" w:color="auto" w:fill="auto"/>
          </w:tcPr>
          <w:p w14:paraId="69EB0DA6" w14:textId="482D50C2" w:rsidR="00622DFF" w:rsidRPr="00967420" w:rsidRDefault="00622DFF" w:rsidP="003E08B0">
            <w:pPr>
              <w:rPr>
                <w:b/>
              </w:rPr>
            </w:pPr>
          </w:p>
        </w:tc>
      </w:tr>
      <w:tr w:rsidR="00622DFF" w14:paraId="0B864CCF" w14:textId="77777777" w:rsidTr="00241D2E">
        <w:tc>
          <w:tcPr>
            <w:tcW w:w="1696" w:type="dxa"/>
            <w:shd w:val="clear" w:color="auto" w:fill="auto"/>
          </w:tcPr>
          <w:p w14:paraId="3152F4B6" w14:textId="77777777" w:rsidR="00622DFF" w:rsidRPr="00967420" w:rsidRDefault="00622DFF" w:rsidP="003E08B0">
            <w:pPr>
              <w:rPr>
                <w:b/>
              </w:rPr>
            </w:pPr>
          </w:p>
        </w:tc>
        <w:tc>
          <w:tcPr>
            <w:tcW w:w="6804" w:type="dxa"/>
            <w:shd w:val="clear" w:color="auto" w:fill="auto"/>
          </w:tcPr>
          <w:p w14:paraId="5682ACF4" w14:textId="77777777" w:rsidR="00622DFF" w:rsidRPr="00967420" w:rsidRDefault="00622DFF" w:rsidP="003E08B0">
            <w:pPr>
              <w:rPr>
                <w:b/>
              </w:rPr>
            </w:pPr>
          </w:p>
        </w:tc>
        <w:tc>
          <w:tcPr>
            <w:tcW w:w="1107" w:type="dxa"/>
            <w:shd w:val="clear" w:color="auto" w:fill="auto"/>
          </w:tcPr>
          <w:p w14:paraId="6E31E760" w14:textId="77777777" w:rsidR="00622DFF" w:rsidRPr="00967420" w:rsidRDefault="00622DFF" w:rsidP="003E08B0">
            <w:pPr>
              <w:rPr>
                <w:b/>
              </w:rPr>
            </w:pPr>
          </w:p>
        </w:tc>
      </w:tr>
      <w:tr w:rsidR="00622DFF" w14:paraId="54CE6C28" w14:textId="77777777" w:rsidTr="00241D2E">
        <w:tc>
          <w:tcPr>
            <w:tcW w:w="1696" w:type="dxa"/>
            <w:shd w:val="clear" w:color="auto" w:fill="auto"/>
          </w:tcPr>
          <w:p w14:paraId="3A3D4949" w14:textId="77777777" w:rsidR="00622DFF" w:rsidRPr="00967420" w:rsidRDefault="00622DFF" w:rsidP="003E08B0">
            <w:pPr>
              <w:rPr>
                <w:b/>
              </w:rPr>
            </w:pPr>
          </w:p>
        </w:tc>
        <w:tc>
          <w:tcPr>
            <w:tcW w:w="6804" w:type="dxa"/>
            <w:shd w:val="clear" w:color="auto" w:fill="auto"/>
          </w:tcPr>
          <w:p w14:paraId="5C31562D" w14:textId="77777777" w:rsidR="00622DFF" w:rsidRPr="00967420" w:rsidRDefault="00622DFF" w:rsidP="003E08B0">
            <w:pPr>
              <w:rPr>
                <w:b/>
              </w:rPr>
            </w:pPr>
          </w:p>
        </w:tc>
        <w:tc>
          <w:tcPr>
            <w:tcW w:w="1107" w:type="dxa"/>
            <w:shd w:val="clear" w:color="auto" w:fill="auto"/>
          </w:tcPr>
          <w:p w14:paraId="6BC3E253" w14:textId="77777777" w:rsidR="00622DFF" w:rsidRPr="00967420" w:rsidRDefault="00622DFF" w:rsidP="003E08B0">
            <w:pPr>
              <w:rPr>
                <w:b/>
              </w:rPr>
            </w:pPr>
          </w:p>
        </w:tc>
      </w:tr>
      <w:tr w:rsidR="00622DFF" w14:paraId="226663DD" w14:textId="77777777" w:rsidTr="00241D2E">
        <w:tc>
          <w:tcPr>
            <w:tcW w:w="1696" w:type="dxa"/>
            <w:shd w:val="clear" w:color="auto" w:fill="auto"/>
          </w:tcPr>
          <w:p w14:paraId="084AD64A" w14:textId="77777777" w:rsidR="00622DFF" w:rsidRPr="00967420" w:rsidRDefault="00622DFF" w:rsidP="003E08B0">
            <w:pPr>
              <w:rPr>
                <w:b/>
              </w:rPr>
            </w:pPr>
          </w:p>
        </w:tc>
        <w:tc>
          <w:tcPr>
            <w:tcW w:w="6804" w:type="dxa"/>
            <w:shd w:val="clear" w:color="auto" w:fill="auto"/>
          </w:tcPr>
          <w:p w14:paraId="3A0B8BF5" w14:textId="77777777" w:rsidR="00622DFF" w:rsidRPr="00967420" w:rsidRDefault="00622DFF" w:rsidP="003E08B0">
            <w:pPr>
              <w:rPr>
                <w:b/>
              </w:rPr>
            </w:pPr>
          </w:p>
        </w:tc>
        <w:tc>
          <w:tcPr>
            <w:tcW w:w="1107" w:type="dxa"/>
            <w:shd w:val="clear" w:color="auto" w:fill="auto"/>
          </w:tcPr>
          <w:p w14:paraId="6804FCE2" w14:textId="77777777" w:rsidR="00622DFF" w:rsidRPr="00967420" w:rsidRDefault="00622DFF" w:rsidP="003E08B0">
            <w:pPr>
              <w:rPr>
                <w:b/>
              </w:rPr>
            </w:pPr>
          </w:p>
        </w:tc>
      </w:tr>
      <w:tr w:rsidR="00622DFF" w14:paraId="716E20A4" w14:textId="77777777" w:rsidTr="00241D2E">
        <w:tc>
          <w:tcPr>
            <w:tcW w:w="1696" w:type="dxa"/>
            <w:shd w:val="clear" w:color="auto" w:fill="auto"/>
          </w:tcPr>
          <w:p w14:paraId="4D11CF21" w14:textId="77777777" w:rsidR="00622DFF" w:rsidRPr="00967420" w:rsidRDefault="00622DFF" w:rsidP="003E08B0">
            <w:pPr>
              <w:rPr>
                <w:b/>
              </w:rPr>
            </w:pPr>
          </w:p>
        </w:tc>
        <w:tc>
          <w:tcPr>
            <w:tcW w:w="6804" w:type="dxa"/>
            <w:shd w:val="clear" w:color="auto" w:fill="auto"/>
          </w:tcPr>
          <w:p w14:paraId="3F440785" w14:textId="77777777" w:rsidR="00622DFF" w:rsidRPr="00967420" w:rsidRDefault="00622DFF" w:rsidP="003E08B0">
            <w:pPr>
              <w:rPr>
                <w:b/>
              </w:rPr>
            </w:pPr>
          </w:p>
        </w:tc>
        <w:tc>
          <w:tcPr>
            <w:tcW w:w="1107" w:type="dxa"/>
            <w:shd w:val="clear" w:color="auto" w:fill="auto"/>
          </w:tcPr>
          <w:p w14:paraId="2FE14DB0" w14:textId="77777777" w:rsidR="00622DFF" w:rsidRPr="00967420" w:rsidRDefault="00622DFF" w:rsidP="003E08B0">
            <w:pPr>
              <w:rPr>
                <w:b/>
              </w:rPr>
            </w:pPr>
          </w:p>
        </w:tc>
      </w:tr>
      <w:tr w:rsidR="00622DFF" w14:paraId="320E3CDE" w14:textId="77777777" w:rsidTr="00241D2E">
        <w:tc>
          <w:tcPr>
            <w:tcW w:w="1696" w:type="dxa"/>
            <w:shd w:val="clear" w:color="auto" w:fill="auto"/>
          </w:tcPr>
          <w:p w14:paraId="28E72D43" w14:textId="77777777" w:rsidR="00622DFF" w:rsidRPr="00967420" w:rsidRDefault="00622DFF" w:rsidP="003E08B0">
            <w:pPr>
              <w:rPr>
                <w:b/>
              </w:rPr>
            </w:pPr>
          </w:p>
        </w:tc>
        <w:tc>
          <w:tcPr>
            <w:tcW w:w="6804" w:type="dxa"/>
            <w:shd w:val="clear" w:color="auto" w:fill="auto"/>
          </w:tcPr>
          <w:p w14:paraId="47C03C94" w14:textId="77777777" w:rsidR="00622DFF" w:rsidRPr="00967420" w:rsidRDefault="00622DFF" w:rsidP="003E08B0">
            <w:pPr>
              <w:rPr>
                <w:b/>
              </w:rPr>
            </w:pPr>
          </w:p>
        </w:tc>
        <w:tc>
          <w:tcPr>
            <w:tcW w:w="1107" w:type="dxa"/>
            <w:shd w:val="clear" w:color="auto" w:fill="auto"/>
          </w:tcPr>
          <w:p w14:paraId="34E0E06B" w14:textId="77777777" w:rsidR="00622DFF" w:rsidRPr="00967420" w:rsidRDefault="00622DFF" w:rsidP="003E08B0">
            <w:pPr>
              <w:rPr>
                <w:b/>
              </w:rPr>
            </w:pPr>
          </w:p>
        </w:tc>
      </w:tr>
      <w:tr w:rsidR="00622DFF" w14:paraId="778E6080" w14:textId="77777777" w:rsidTr="00241D2E">
        <w:tc>
          <w:tcPr>
            <w:tcW w:w="1696" w:type="dxa"/>
            <w:shd w:val="clear" w:color="auto" w:fill="auto"/>
          </w:tcPr>
          <w:p w14:paraId="6741DBE0" w14:textId="77777777" w:rsidR="00622DFF" w:rsidRPr="00967420" w:rsidRDefault="00622DFF" w:rsidP="003E08B0">
            <w:pPr>
              <w:rPr>
                <w:b/>
              </w:rPr>
            </w:pPr>
          </w:p>
        </w:tc>
        <w:tc>
          <w:tcPr>
            <w:tcW w:w="6804" w:type="dxa"/>
            <w:shd w:val="clear" w:color="auto" w:fill="auto"/>
          </w:tcPr>
          <w:p w14:paraId="649D084C" w14:textId="77777777" w:rsidR="00622DFF" w:rsidRPr="00967420" w:rsidRDefault="00622DFF" w:rsidP="003E08B0">
            <w:pPr>
              <w:rPr>
                <w:b/>
              </w:rPr>
            </w:pPr>
          </w:p>
        </w:tc>
        <w:tc>
          <w:tcPr>
            <w:tcW w:w="1107" w:type="dxa"/>
            <w:shd w:val="clear" w:color="auto" w:fill="auto"/>
          </w:tcPr>
          <w:p w14:paraId="77544956" w14:textId="77777777" w:rsidR="00622DFF" w:rsidRPr="00967420" w:rsidRDefault="00622DFF" w:rsidP="003E08B0">
            <w:pPr>
              <w:rPr>
                <w:b/>
              </w:rPr>
            </w:pPr>
          </w:p>
        </w:tc>
      </w:tr>
      <w:tr w:rsidR="00622DFF" w14:paraId="6641BC9D" w14:textId="77777777" w:rsidTr="003E08B0">
        <w:tc>
          <w:tcPr>
            <w:tcW w:w="9607" w:type="dxa"/>
            <w:gridSpan w:val="3"/>
            <w:shd w:val="clear" w:color="auto" w:fill="FFFF00"/>
          </w:tcPr>
          <w:p w14:paraId="6AD45C7D" w14:textId="26D9C3AD" w:rsidR="00622DFF" w:rsidRDefault="00622DFF" w:rsidP="00622DFF">
            <w:pPr>
              <w:rPr>
                <w:b/>
              </w:rPr>
            </w:pPr>
            <w:r w:rsidRPr="00967420">
              <w:rPr>
                <w:b/>
              </w:rPr>
              <w:t>Is the project on track to meet the stated objectives? (</w:t>
            </w:r>
            <w:proofErr w:type="gramStart"/>
            <w:r w:rsidRPr="00967420">
              <w:rPr>
                <w:b/>
              </w:rPr>
              <w:t>please</w:t>
            </w:r>
            <w:proofErr w:type="gramEnd"/>
            <w:r w:rsidRPr="00967420">
              <w:rPr>
                <w:b/>
              </w:rPr>
              <w:t xml:space="preserve"> comment in </w:t>
            </w:r>
            <w:r>
              <w:rPr>
                <w:b/>
              </w:rPr>
              <w:t>relation to milestones and the status score awarded in section 1).</w:t>
            </w:r>
          </w:p>
          <w:p w14:paraId="357BB7AA" w14:textId="77777777" w:rsidR="00622DFF" w:rsidRDefault="00622DFF" w:rsidP="00622DFF">
            <w:pPr>
              <w:autoSpaceDE w:val="0"/>
              <w:autoSpaceDN w:val="0"/>
              <w:adjustRightInd w:val="0"/>
              <w:rPr>
                <w:rFonts w:cs="Tahoma-Bold"/>
                <w:b/>
                <w:bCs/>
                <w:color w:val="000000"/>
              </w:rPr>
            </w:pPr>
          </w:p>
        </w:tc>
      </w:tr>
      <w:tr w:rsidR="00622DFF" w14:paraId="0FAB4012" w14:textId="77777777" w:rsidTr="003E08B0">
        <w:tc>
          <w:tcPr>
            <w:tcW w:w="9607" w:type="dxa"/>
            <w:gridSpan w:val="3"/>
            <w:shd w:val="clear" w:color="auto" w:fill="FFFF00"/>
          </w:tcPr>
          <w:p w14:paraId="2DBEE6DC" w14:textId="4163580A" w:rsidR="00622DFF" w:rsidRDefault="00622DFF" w:rsidP="00622DFF">
            <w:pPr>
              <w:rPr>
                <w:rFonts w:cs="Tahoma-Bold"/>
                <w:b/>
                <w:bCs/>
                <w:color w:val="000000"/>
              </w:rPr>
            </w:pPr>
            <w:r w:rsidRPr="00967420">
              <w:rPr>
                <w:b/>
              </w:rPr>
              <w:t>Are conclusions scientifically robust? (</w:t>
            </w:r>
            <w:proofErr w:type="gramStart"/>
            <w:r w:rsidRPr="00967420">
              <w:rPr>
                <w:b/>
              </w:rPr>
              <w:t>please</w:t>
            </w:r>
            <w:proofErr w:type="gramEnd"/>
            <w:r w:rsidRPr="00967420">
              <w:rPr>
                <w:b/>
              </w:rPr>
              <w:t xml:space="preserve"> comment on data analysis/interpretation)</w:t>
            </w:r>
          </w:p>
        </w:tc>
      </w:tr>
      <w:tr w:rsidR="00622DFF" w14:paraId="460AA933" w14:textId="77777777" w:rsidTr="003E08B0">
        <w:tc>
          <w:tcPr>
            <w:tcW w:w="9607" w:type="dxa"/>
            <w:gridSpan w:val="3"/>
          </w:tcPr>
          <w:p w14:paraId="6B12AB13" w14:textId="73D12C4D" w:rsidR="00622DFF" w:rsidRDefault="00622DFF" w:rsidP="00622DFF">
            <w:pPr>
              <w:rPr>
                <w:b/>
              </w:rPr>
            </w:pPr>
          </w:p>
          <w:p w14:paraId="3A9D8008" w14:textId="3E745603" w:rsidR="00622DFF" w:rsidRDefault="00622DFF" w:rsidP="00622DFF">
            <w:pPr>
              <w:rPr>
                <w:b/>
              </w:rPr>
            </w:pPr>
          </w:p>
          <w:p w14:paraId="1014944C" w14:textId="036298E6" w:rsidR="00622DFF" w:rsidRDefault="00622DFF" w:rsidP="00622DFF">
            <w:pPr>
              <w:rPr>
                <w:b/>
              </w:rPr>
            </w:pPr>
          </w:p>
          <w:p w14:paraId="7890637A" w14:textId="380F8B1C" w:rsidR="00622DFF" w:rsidRDefault="00622DFF" w:rsidP="00622DFF">
            <w:pPr>
              <w:rPr>
                <w:b/>
              </w:rPr>
            </w:pPr>
          </w:p>
          <w:p w14:paraId="47588CBC" w14:textId="77777777" w:rsidR="00622DFF" w:rsidRPr="00967420" w:rsidRDefault="00622DFF" w:rsidP="00622DFF">
            <w:pPr>
              <w:rPr>
                <w:b/>
              </w:rPr>
            </w:pPr>
          </w:p>
          <w:p w14:paraId="612791A1" w14:textId="77777777" w:rsidR="00622DFF" w:rsidRDefault="00622DFF" w:rsidP="00622DFF">
            <w:pPr>
              <w:autoSpaceDE w:val="0"/>
              <w:autoSpaceDN w:val="0"/>
              <w:adjustRightInd w:val="0"/>
              <w:rPr>
                <w:rFonts w:cs="Tahoma-Bold"/>
                <w:b/>
                <w:bCs/>
                <w:color w:val="000000"/>
              </w:rPr>
            </w:pPr>
          </w:p>
        </w:tc>
      </w:tr>
      <w:tr w:rsidR="00622DFF" w14:paraId="2396289C" w14:textId="77777777" w:rsidTr="003E08B0">
        <w:tc>
          <w:tcPr>
            <w:tcW w:w="9607" w:type="dxa"/>
            <w:gridSpan w:val="3"/>
            <w:shd w:val="clear" w:color="auto" w:fill="FFFF00"/>
          </w:tcPr>
          <w:p w14:paraId="7769740E" w14:textId="3B5697D8" w:rsidR="00622DFF" w:rsidRPr="00967420" w:rsidRDefault="00622DFF" w:rsidP="00622DFF">
            <w:pPr>
              <w:rPr>
                <w:b/>
              </w:rPr>
            </w:pPr>
            <w:r w:rsidRPr="00967420">
              <w:rPr>
                <w:b/>
              </w:rPr>
              <w:t xml:space="preserve">For final reports only: </w:t>
            </w:r>
          </w:p>
        </w:tc>
      </w:tr>
      <w:tr w:rsidR="00622DFF" w14:paraId="633D819C" w14:textId="77777777" w:rsidTr="003E08B0">
        <w:tc>
          <w:tcPr>
            <w:tcW w:w="9607" w:type="dxa"/>
            <w:gridSpan w:val="3"/>
          </w:tcPr>
          <w:p w14:paraId="6012038F" w14:textId="77777777" w:rsidR="00622DFF" w:rsidRPr="00967420" w:rsidRDefault="00622DFF" w:rsidP="00622DFF">
            <w:pPr>
              <w:rPr>
                <w:b/>
              </w:rPr>
            </w:pPr>
            <w:r w:rsidRPr="00967420">
              <w:rPr>
                <w:b/>
              </w:rPr>
              <w:t xml:space="preserve">How would you rate the project against the following criteria (please give a score out of 10, with 10 </w:t>
            </w:r>
            <w:proofErr w:type="gramStart"/>
            <w:r w:rsidRPr="00967420">
              <w:rPr>
                <w:b/>
              </w:rPr>
              <w:t>being highest)</w:t>
            </w:r>
            <w:proofErr w:type="gramEnd"/>
          </w:p>
          <w:p w14:paraId="2E1F683B" w14:textId="77777777" w:rsidR="00622DFF" w:rsidRDefault="00622DFF" w:rsidP="00622DFF">
            <w:r>
              <w:t>1 ) The project met its original objectives:</w:t>
            </w:r>
          </w:p>
          <w:p w14:paraId="05EE6CC3" w14:textId="77777777" w:rsidR="00622DFF" w:rsidRDefault="00622DFF" w:rsidP="00622DFF"/>
          <w:p w14:paraId="26CF39B3" w14:textId="77777777" w:rsidR="00622DFF" w:rsidRDefault="00622DFF" w:rsidP="00622DFF">
            <w:r>
              <w:t>2) Contribution to scientific knowledge:</w:t>
            </w:r>
          </w:p>
          <w:p w14:paraId="76E55F17" w14:textId="77777777" w:rsidR="00622DFF" w:rsidRDefault="00622DFF" w:rsidP="00622DFF"/>
          <w:p w14:paraId="587DF81B" w14:textId="77777777" w:rsidR="00622DFF" w:rsidRDefault="00622DFF" w:rsidP="00622DFF">
            <w:r>
              <w:t>3) Direct relevance to growers:</w:t>
            </w:r>
          </w:p>
          <w:p w14:paraId="471A9E73" w14:textId="77777777" w:rsidR="00622DFF" w:rsidRPr="00967420" w:rsidRDefault="00622DFF" w:rsidP="00622DFF">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3"/>
      <w:headerReference w:type="first" r:id="rId14"/>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E35C" w14:textId="77777777" w:rsidR="00B62170" w:rsidRDefault="00B62170" w:rsidP="00B67FB5">
      <w:pPr>
        <w:spacing w:after="0" w:line="240" w:lineRule="auto"/>
      </w:pPr>
      <w:r>
        <w:separator/>
      </w:r>
    </w:p>
  </w:endnote>
  <w:endnote w:type="continuationSeparator" w:id="0">
    <w:p w14:paraId="4CA28E37" w14:textId="77777777" w:rsidR="00B62170" w:rsidRDefault="00B62170"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50693725"/>
      <w:docPartObj>
        <w:docPartGallery w:val="Page Numbers (Bottom of Page)"/>
        <w:docPartUnique/>
      </w:docPartObj>
    </w:sdtPr>
    <w:sdtEndPr>
      <w:rPr>
        <w:noProof/>
      </w:rPr>
    </w:sdtEndPr>
    <w:sdtContent>
      <w:p w14:paraId="495C4969" w14:textId="57176D13"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042101">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217E0E">
          <w:rPr>
            <w:noProof/>
            <w:sz w:val="16"/>
            <w:szCs w:val="16"/>
          </w:rPr>
          <w:t>4</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9243" w14:textId="77777777" w:rsidR="00B62170" w:rsidRDefault="00B62170" w:rsidP="00B67FB5">
      <w:pPr>
        <w:spacing w:after="0" w:line="240" w:lineRule="auto"/>
      </w:pPr>
      <w:r>
        <w:separator/>
      </w:r>
    </w:p>
  </w:footnote>
  <w:footnote w:type="continuationSeparator" w:id="0">
    <w:p w14:paraId="30B83F32" w14:textId="77777777" w:rsidR="00B62170" w:rsidRDefault="00B62170"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2"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3E2569"/>
    <w:multiLevelType w:val="hybridMultilevel"/>
    <w:tmpl w:val="DC5E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0"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5"/>
  </w:num>
  <w:num w:numId="5">
    <w:abstractNumId w:val="11"/>
  </w:num>
  <w:num w:numId="6">
    <w:abstractNumId w:val="22"/>
  </w:num>
  <w:num w:numId="7">
    <w:abstractNumId w:val="9"/>
  </w:num>
  <w:num w:numId="8">
    <w:abstractNumId w:val="12"/>
  </w:num>
  <w:num w:numId="9">
    <w:abstractNumId w:val="18"/>
  </w:num>
  <w:num w:numId="10">
    <w:abstractNumId w:val="21"/>
  </w:num>
  <w:num w:numId="11">
    <w:abstractNumId w:val="15"/>
  </w:num>
  <w:num w:numId="12">
    <w:abstractNumId w:val="6"/>
  </w:num>
  <w:num w:numId="13">
    <w:abstractNumId w:val="8"/>
  </w:num>
  <w:num w:numId="14">
    <w:abstractNumId w:val="19"/>
  </w:num>
  <w:num w:numId="15">
    <w:abstractNumId w:val="20"/>
  </w:num>
  <w:num w:numId="16">
    <w:abstractNumId w:val="7"/>
  </w:num>
  <w:num w:numId="17">
    <w:abstractNumId w:val="0"/>
  </w:num>
  <w:num w:numId="18">
    <w:abstractNumId w:val="4"/>
  </w:num>
  <w:num w:numId="19">
    <w:abstractNumId w:val="14"/>
  </w:num>
  <w:num w:numId="20">
    <w:abstractNumId w:val="10"/>
  </w:num>
  <w:num w:numId="21">
    <w:abstractNumId w:val="3"/>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US" w:vendorID="64" w:dllVersion="0"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20AB0"/>
    <w:rsid w:val="00025B97"/>
    <w:rsid w:val="00036BDA"/>
    <w:rsid w:val="00042101"/>
    <w:rsid w:val="00044CBD"/>
    <w:rsid w:val="000554B0"/>
    <w:rsid w:val="0007554A"/>
    <w:rsid w:val="0007768E"/>
    <w:rsid w:val="000C0BDD"/>
    <w:rsid w:val="000C4E54"/>
    <w:rsid w:val="000C630A"/>
    <w:rsid w:val="000D22CA"/>
    <w:rsid w:val="000E580C"/>
    <w:rsid w:val="000E5992"/>
    <w:rsid w:val="000F2061"/>
    <w:rsid w:val="000F447F"/>
    <w:rsid w:val="000F62FE"/>
    <w:rsid w:val="00114EAA"/>
    <w:rsid w:val="0011639D"/>
    <w:rsid w:val="0015141E"/>
    <w:rsid w:val="00187EC7"/>
    <w:rsid w:val="00193424"/>
    <w:rsid w:val="001947E2"/>
    <w:rsid w:val="001A0CEA"/>
    <w:rsid w:val="001C36FF"/>
    <w:rsid w:val="002007B4"/>
    <w:rsid w:val="00204DAB"/>
    <w:rsid w:val="00217E0E"/>
    <w:rsid w:val="0023075A"/>
    <w:rsid w:val="002326FC"/>
    <w:rsid w:val="00240040"/>
    <w:rsid w:val="00240362"/>
    <w:rsid w:val="00241D2E"/>
    <w:rsid w:val="00250A1D"/>
    <w:rsid w:val="00253FE4"/>
    <w:rsid w:val="00271065"/>
    <w:rsid w:val="00271552"/>
    <w:rsid w:val="002821AF"/>
    <w:rsid w:val="00297D20"/>
    <w:rsid w:val="002B4FFC"/>
    <w:rsid w:val="002C7BE7"/>
    <w:rsid w:val="002D1CB6"/>
    <w:rsid w:val="002E4457"/>
    <w:rsid w:val="002E6474"/>
    <w:rsid w:val="002F0E17"/>
    <w:rsid w:val="00301B9A"/>
    <w:rsid w:val="003039C7"/>
    <w:rsid w:val="00314BA6"/>
    <w:rsid w:val="00324473"/>
    <w:rsid w:val="0032676C"/>
    <w:rsid w:val="0033585C"/>
    <w:rsid w:val="00336126"/>
    <w:rsid w:val="00347CC6"/>
    <w:rsid w:val="00351AE3"/>
    <w:rsid w:val="00362700"/>
    <w:rsid w:val="00375EF6"/>
    <w:rsid w:val="00390989"/>
    <w:rsid w:val="003911A0"/>
    <w:rsid w:val="00394D9B"/>
    <w:rsid w:val="00396C9B"/>
    <w:rsid w:val="003A3B87"/>
    <w:rsid w:val="003C2B82"/>
    <w:rsid w:val="003D079F"/>
    <w:rsid w:val="003E08B0"/>
    <w:rsid w:val="003F3B9B"/>
    <w:rsid w:val="003F4981"/>
    <w:rsid w:val="0040642C"/>
    <w:rsid w:val="0042332D"/>
    <w:rsid w:val="00445887"/>
    <w:rsid w:val="00452A3E"/>
    <w:rsid w:val="004718B6"/>
    <w:rsid w:val="00476754"/>
    <w:rsid w:val="004774B1"/>
    <w:rsid w:val="0048263B"/>
    <w:rsid w:val="00490304"/>
    <w:rsid w:val="00493544"/>
    <w:rsid w:val="00495A86"/>
    <w:rsid w:val="00495EFA"/>
    <w:rsid w:val="004A2679"/>
    <w:rsid w:val="004A5312"/>
    <w:rsid w:val="004C75E5"/>
    <w:rsid w:val="004D238F"/>
    <w:rsid w:val="004F1060"/>
    <w:rsid w:val="004F5C35"/>
    <w:rsid w:val="0051196A"/>
    <w:rsid w:val="00530CB6"/>
    <w:rsid w:val="00535CF3"/>
    <w:rsid w:val="00560D8C"/>
    <w:rsid w:val="00576F9F"/>
    <w:rsid w:val="00577120"/>
    <w:rsid w:val="00593D16"/>
    <w:rsid w:val="005A2CE6"/>
    <w:rsid w:val="005A354A"/>
    <w:rsid w:val="005B21E3"/>
    <w:rsid w:val="005B2A5E"/>
    <w:rsid w:val="005B7899"/>
    <w:rsid w:val="005D33E0"/>
    <w:rsid w:val="005F2032"/>
    <w:rsid w:val="00600D8E"/>
    <w:rsid w:val="00622DFF"/>
    <w:rsid w:val="00623A3D"/>
    <w:rsid w:val="00631628"/>
    <w:rsid w:val="006373B7"/>
    <w:rsid w:val="00643700"/>
    <w:rsid w:val="00673132"/>
    <w:rsid w:val="00674AB4"/>
    <w:rsid w:val="00685BD5"/>
    <w:rsid w:val="006925A1"/>
    <w:rsid w:val="006A330E"/>
    <w:rsid w:val="006B6653"/>
    <w:rsid w:val="006C0000"/>
    <w:rsid w:val="006E545E"/>
    <w:rsid w:val="006E5A41"/>
    <w:rsid w:val="006F55EE"/>
    <w:rsid w:val="006F6389"/>
    <w:rsid w:val="00713503"/>
    <w:rsid w:val="00717BC2"/>
    <w:rsid w:val="00733C95"/>
    <w:rsid w:val="0074761C"/>
    <w:rsid w:val="00751FD6"/>
    <w:rsid w:val="00770304"/>
    <w:rsid w:val="007711C2"/>
    <w:rsid w:val="007845CC"/>
    <w:rsid w:val="007B4688"/>
    <w:rsid w:val="007C3131"/>
    <w:rsid w:val="007C6251"/>
    <w:rsid w:val="007D064D"/>
    <w:rsid w:val="007F6E2C"/>
    <w:rsid w:val="00805A2C"/>
    <w:rsid w:val="00830FAE"/>
    <w:rsid w:val="008331B2"/>
    <w:rsid w:val="0089253D"/>
    <w:rsid w:val="008C19B3"/>
    <w:rsid w:val="008D10B8"/>
    <w:rsid w:val="008E3C9D"/>
    <w:rsid w:val="008F1960"/>
    <w:rsid w:val="008F63B6"/>
    <w:rsid w:val="00914D14"/>
    <w:rsid w:val="009279D2"/>
    <w:rsid w:val="00933D11"/>
    <w:rsid w:val="0093407F"/>
    <w:rsid w:val="00935FDC"/>
    <w:rsid w:val="009552EC"/>
    <w:rsid w:val="00966237"/>
    <w:rsid w:val="00967420"/>
    <w:rsid w:val="00986691"/>
    <w:rsid w:val="00996869"/>
    <w:rsid w:val="009A5B18"/>
    <w:rsid w:val="009A7189"/>
    <w:rsid w:val="009B3EBD"/>
    <w:rsid w:val="009B5DB0"/>
    <w:rsid w:val="009C69AA"/>
    <w:rsid w:val="009D25C2"/>
    <w:rsid w:val="009D28B2"/>
    <w:rsid w:val="009F01F8"/>
    <w:rsid w:val="009F09AC"/>
    <w:rsid w:val="009F4D9B"/>
    <w:rsid w:val="00A00DA4"/>
    <w:rsid w:val="00A01C49"/>
    <w:rsid w:val="00A35770"/>
    <w:rsid w:val="00A406CD"/>
    <w:rsid w:val="00A452C5"/>
    <w:rsid w:val="00A56378"/>
    <w:rsid w:val="00A736FA"/>
    <w:rsid w:val="00A80BB2"/>
    <w:rsid w:val="00A90D67"/>
    <w:rsid w:val="00A97123"/>
    <w:rsid w:val="00AA775C"/>
    <w:rsid w:val="00AA7C8E"/>
    <w:rsid w:val="00AB0B8A"/>
    <w:rsid w:val="00AB5A3D"/>
    <w:rsid w:val="00AB7525"/>
    <w:rsid w:val="00AC0ED8"/>
    <w:rsid w:val="00AE4EEC"/>
    <w:rsid w:val="00AE7251"/>
    <w:rsid w:val="00B01794"/>
    <w:rsid w:val="00B24D60"/>
    <w:rsid w:val="00B259EF"/>
    <w:rsid w:val="00B37D0C"/>
    <w:rsid w:val="00B40307"/>
    <w:rsid w:val="00B4449F"/>
    <w:rsid w:val="00B62170"/>
    <w:rsid w:val="00B67F4B"/>
    <w:rsid w:val="00B67FB5"/>
    <w:rsid w:val="00B82008"/>
    <w:rsid w:val="00B83CDC"/>
    <w:rsid w:val="00B84E04"/>
    <w:rsid w:val="00B95D81"/>
    <w:rsid w:val="00BA4769"/>
    <w:rsid w:val="00BB1140"/>
    <w:rsid w:val="00BB12B6"/>
    <w:rsid w:val="00BB7BF6"/>
    <w:rsid w:val="00BE3170"/>
    <w:rsid w:val="00BF52DB"/>
    <w:rsid w:val="00C05719"/>
    <w:rsid w:val="00C11BA3"/>
    <w:rsid w:val="00C16AAB"/>
    <w:rsid w:val="00C22F37"/>
    <w:rsid w:val="00C27BD3"/>
    <w:rsid w:val="00C30B3B"/>
    <w:rsid w:val="00C52A11"/>
    <w:rsid w:val="00C55522"/>
    <w:rsid w:val="00C5663C"/>
    <w:rsid w:val="00C60D2A"/>
    <w:rsid w:val="00C634EA"/>
    <w:rsid w:val="00C6733F"/>
    <w:rsid w:val="00C83EB7"/>
    <w:rsid w:val="00CA1BB0"/>
    <w:rsid w:val="00CB34F2"/>
    <w:rsid w:val="00CC68EB"/>
    <w:rsid w:val="00CD3EBD"/>
    <w:rsid w:val="00CE0481"/>
    <w:rsid w:val="00CE3087"/>
    <w:rsid w:val="00CE341F"/>
    <w:rsid w:val="00CE4567"/>
    <w:rsid w:val="00CE4D6F"/>
    <w:rsid w:val="00CF6297"/>
    <w:rsid w:val="00D06574"/>
    <w:rsid w:val="00D0794A"/>
    <w:rsid w:val="00D22B9C"/>
    <w:rsid w:val="00D27D36"/>
    <w:rsid w:val="00D51630"/>
    <w:rsid w:val="00D576D6"/>
    <w:rsid w:val="00D7174A"/>
    <w:rsid w:val="00D72BFD"/>
    <w:rsid w:val="00D82D19"/>
    <w:rsid w:val="00D843B0"/>
    <w:rsid w:val="00D92DC8"/>
    <w:rsid w:val="00D9477B"/>
    <w:rsid w:val="00DB7B39"/>
    <w:rsid w:val="00DC01D3"/>
    <w:rsid w:val="00DE12A7"/>
    <w:rsid w:val="00DF6262"/>
    <w:rsid w:val="00E14F2F"/>
    <w:rsid w:val="00E22EC7"/>
    <w:rsid w:val="00E30122"/>
    <w:rsid w:val="00E3049E"/>
    <w:rsid w:val="00E44131"/>
    <w:rsid w:val="00E56DF5"/>
    <w:rsid w:val="00E805FC"/>
    <w:rsid w:val="00E9048E"/>
    <w:rsid w:val="00EA22C3"/>
    <w:rsid w:val="00EA7864"/>
    <w:rsid w:val="00EC300A"/>
    <w:rsid w:val="00EC5E93"/>
    <w:rsid w:val="00EF1006"/>
    <w:rsid w:val="00EF69B8"/>
    <w:rsid w:val="00F27095"/>
    <w:rsid w:val="00F27D91"/>
    <w:rsid w:val="00F35686"/>
    <w:rsid w:val="00F4057F"/>
    <w:rsid w:val="00F51C9C"/>
    <w:rsid w:val="00F728EA"/>
    <w:rsid w:val="00F75DD4"/>
    <w:rsid w:val="00F87B7D"/>
    <w:rsid w:val="00FA0C03"/>
    <w:rsid w:val="00FA34F7"/>
    <w:rsid w:val="00FA6C6D"/>
    <w:rsid w:val="00FC0624"/>
    <w:rsid w:val="00FC0A74"/>
    <w:rsid w:val="00FC5C9E"/>
    <w:rsid w:val="00FD0F5D"/>
    <w:rsid w:val="00FF03D5"/>
    <w:rsid w:val="00FF0DC1"/>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9620">
      <w:bodyDiv w:val="1"/>
      <w:marLeft w:val="0"/>
      <w:marRight w:val="0"/>
      <w:marTop w:val="0"/>
      <w:marBottom w:val="0"/>
      <w:divBdr>
        <w:top w:val="none" w:sz="0" w:space="0" w:color="auto"/>
        <w:left w:val="none" w:sz="0" w:space="0" w:color="auto"/>
        <w:bottom w:val="none" w:sz="0" w:space="0" w:color="auto"/>
        <w:right w:val="none" w:sz="0" w:space="0" w:color="auto"/>
      </w:divBdr>
    </w:div>
    <w:div w:id="224922712">
      <w:bodyDiv w:val="1"/>
      <w:marLeft w:val="0"/>
      <w:marRight w:val="0"/>
      <w:marTop w:val="0"/>
      <w:marBottom w:val="0"/>
      <w:divBdr>
        <w:top w:val="none" w:sz="0" w:space="0" w:color="auto"/>
        <w:left w:val="none" w:sz="0" w:space="0" w:color="auto"/>
        <w:bottom w:val="none" w:sz="0" w:space="0" w:color="auto"/>
        <w:right w:val="none" w:sz="0" w:space="0" w:color="auto"/>
      </w:divBdr>
    </w:div>
    <w:div w:id="305741267">
      <w:bodyDiv w:val="1"/>
      <w:marLeft w:val="0"/>
      <w:marRight w:val="0"/>
      <w:marTop w:val="0"/>
      <w:marBottom w:val="0"/>
      <w:divBdr>
        <w:top w:val="none" w:sz="0" w:space="0" w:color="auto"/>
        <w:left w:val="none" w:sz="0" w:space="0" w:color="auto"/>
        <w:bottom w:val="none" w:sz="0" w:space="0" w:color="auto"/>
        <w:right w:val="none" w:sz="0" w:space="0" w:color="auto"/>
      </w:divBdr>
    </w:div>
    <w:div w:id="504394289">
      <w:bodyDiv w:val="1"/>
      <w:marLeft w:val="0"/>
      <w:marRight w:val="0"/>
      <w:marTop w:val="0"/>
      <w:marBottom w:val="0"/>
      <w:divBdr>
        <w:top w:val="none" w:sz="0" w:space="0" w:color="auto"/>
        <w:left w:val="none" w:sz="0" w:space="0" w:color="auto"/>
        <w:bottom w:val="none" w:sz="0" w:space="0" w:color="auto"/>
        <w:right w:val="none" w:sz="0" w:space="0" w:color="auto"/>
      </w:divBdr>
    </w:div>
    <w:div w:id="779296865">
      <w:bodyDiv w:val="1"/>
      <w:marLeft w:val="0"/>
      <w:marRight w:val="0"/>
      <w:marTop w:val="0"/>
      <w:marBottom w:val="0"/>
      <w:divBdr>
        <w:top w:val="none" w:sz="0" w:space="0" w:color="auto"/>
        <w:left w:val="none" w:sz="0" w:space="0" w:color="auto"/>
        <w:bottom w:val="none" w:sz="0" w:space="0" w:color="auto"/>
        <w:right w:val="none" w:sz="0" w:space="0" w:color="auto"/>
      </w:divBdr>
    </w:div>
    <w:div w:id="950670897">
      <w:bodyDiv w:val="1"/>
      <w:marLeft w:val="0"/>
      <w:marRight w:val="0"/>
      <w:marTop w:val="0"/>
      <w:marBottom w:val="0"/>
      <w:divBdr>
        <w:top w:val="none" w:sz="0" w:space="0" w:color="auto"/>
        <w:left w:val="none" w:sz="0" w:space="0" w:color="auto"/>
        <w:bottom w:val="none" w:sz="0" w:space="0" w:color="auto"/>
        <w:right w:val="none" w:sz="0" w:space="0" w:color="auto"/>
      </w:divBdr>
    </w:div>
    <w:div w:id="115449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8E71F3-9EC6-47AB-88FC-64129695C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4.xml><?xml version="1.0" encoding="utf-8"?>
<ds:datastoreItem xmlns:ds="http://schemas.openxmlformats.org/officeDocument/2006/customXml" ds:itemID="{BD6FF281-2737-47EF-9CA0-21C80A37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1121</Words>
  <Characters>6394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2</cp:revision>
  <cp:lastPrinted>2017-07-05T08:50:00Z</cp:lastPrinted>
  <dcterms:created xsi:type="dcterms:W3CDTF">2021-12-17T10:57:00Z</dcterms:created>
  <dcterms:modified xsi:type="dcterms:W3CDTF">2021-12-17T10:57:00Z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